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EE8F30" w14:textId="34553ECB" w:rsidR="008F5D22" w:rsidRPr="006679F0" w:rsidRDefault="006679F0" w:rsidP="006679F0">
      <w:pPr>
        <w:spacing w:after="0" w:line="240" w:lineRule="auto"/>
        <w:rPr>
          <w:rFonts w:ascii="Aptos" w:hAnsi="Aptos"/>
          <w:color w:val="auto"/>
          <w:sz w:val="28"/>
          <w:szCs w:val="28"/>
          <w:u w:val="single"/>
        </w:rPr>
      </w:pPr>
      <w:r w:rsidRPr="006679F0">
        <w:rPr>
          <w:rFonts w:ascii="Aptos" w:hAnsi="Aptos"/>
          <w:b/>
          <w:color w:val="auto"/>
          <w:sz w:val="28"/>
          <w:szCs w:val="28"/>
          <w:u w:val="single"/>
        </w:rPr>
        <w:t>Project risk assessment / risk analysis template</w:t>
      </w:r>
    </w:p>
    <w:p w14:paraId="687239CC" w14:textId="77777777" w:rsidR="001D394F" w:rsidRPr="006679F0" w:rsidRDefault="001D394F" w:rsidP="006679F0">
      <w:pPr>
        <w:spacing w:after="0" w:line="240" w:lineRule="auto"/>
        <w:rPr>
          <w:rFonts w:ascii="Aptos" w:hAnsi="Aptos"/>
          <w:b/>
          <w:color w:val="auto"/>
          <w:u w:val="single"/>
        </w:rPr>
      </w:pPr>
    </w:p>
    <w:p w14:paraId="5EF817FA" w14:textId="14966375" w:rsidR="008F5D22" w:rsidRPr="006679F0" w:rsidRDefault="00F60083" w:rsidP="006679F0">
      <w:pPr>
        <w:spacing w:after="0" w:line="240" w:lineRule="auto"/>
        <w:rPr>
          <w:rFonts w:ascii="Aptos" w:hAnsi="Aptos"/>
          <w:b/>
          <w:color w:val="auto"/>
          <w:u w:val="single"/>
        </w:rPr>
      </w:pPr>
      <w:r w:rsidRPr="006679F0">
        <w:rPr>
          <w:rFonts w:ascii="Aptos" w:hAnsi="Aptos"/>
          <w:b/>
          <w:color w:val="auto"/>
          <w:u w:val="single"/>
        </w:rPr>
        <w:t>Project details</w:t>
      </w:r>
    </w:p>
    <w:tbl>
      <w:tblPr>
        <w:tblW w:w="9648" w:type="dxa"/>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ayout w:type="fixed"/>
        <w:tblLook w:val="04A0" w:firstRow="1" w:lastRow="0" w:firstColumn="1" w:lastColumn="0" w:noHBand="0" w:noVBand="1"/>
      </w:tblPr>
      <w:tblGrid>
        <w:gridCol w:w="2880"/>
        <w:gridCol w:w="6768"/>
      </w:tblGrid>
      <w:tr w:rsidR="008F5D22" w:rsidRPr="006679F0" w14:paraId="43712089" w14:textId="77777777" w:rsidTr="001D394F">
        <w:tc>
          <w:tcPr>
            <w:tcW w:w="2880" w:type="dxa"/>
            <w:shd w:val="clear" w:color="auto" w:fill="F2F2F2"/>
            <w:tcMar>
              <w:top w:w="55" w:type="dxa"/>
              <w:left w:w="90" w:type="dxa"/>
              <w:bottom w:w="55" w:type="dxa"/>
              <w:right w:w="90" w:type="dxa"/>
            </w:tcMar>
            <w:vAlign w:val="center"/>
          </w:tcPr>
          <w:p w14:paraId="6EBCAF1A" w14:textId="77777777" w:rsidR="008F5D22" w:rsidRPr="006679F0" w:rsidRDefault="00F60083" w:rsidP="006679F0">
            <w:pPr>
              <w:spacing w:after="0" w:line="240" w:lineRule="auto"/>
              <w:rPr>
                <w:rFonts w:ascii="Aptos" w:hAnsi="Aptos"/>
                <w:color w:val="auto"/>
              </w:rPr>
            </w:pPr>
            <w:r w:rsidRPr="006679F0">
              <w:rPr>
                <w:rFonts w:ascii="Aptos" w:hAnsi="Aptos"/>
                <w:b/>
                <w:color w:val="auto"/>
              </w:rPr>
              <w:t>Project name</w:t>
            </w:r>
          </w:p>
        </w:tc>
        <w:tc>
          <w:tcPr>
            <w:tcW w:w="6768" w:type="dxa"/>
            <w:tcMar>
              <w:top w:w="55" w:type="dxa"/>
              <w:left w:w="90" w:type="dxa"/>
              <w:bottom w:w="55" w:type="dxa"/>
              <w:right w:w="90" w:type="dxa"/>
            </w:tcMar>
            <w:vAlign w:val="center"/>
          </w:tcPr>
          <w:p w14:paraId="57967E1E" w14:textId="34DABCED" w:rsidR="008F5D22" w:rsidRPr="006679F0" w:rsidRDefault="003512D6" w:rsidP="006679F0">
            <w:pPr>
              <w:spacing w:after="0" w:line="240" w:lineRule="auto"/>
              <w:rPr>
                <w:rFonts w:ascii="Aptos" w:hAnsi="Aptos"/>
                <w:color w:val="auto"/>
              </w:rPr>
            </w:pPr>
            <w:r w:rsidRPr="006679F0">
              <w:rPr>
                <w:rFonts w:ascii="Aptos" w:hAnsi="Aptos"/>
                <w:color w:val="auto"/>
              </w:rPr>
              <w:t>Potty Training Guide Implementation</w:t>
            </w:r>
          </w:p>
        </w:tc>
      </w:tr>
      <w:tr w:rsidR="008F5D22" w:rsidRPr="006679F0" w14:paraId="08550229" w14:textId="77777777" w:rsidTr="001D394F">
        <w:tc>
          <w:tcPr>
            <w:tcW w:w="2880" w:type="dxa"/>
            <w:shd w:val="clear" w:color="auto" w:fill="F2F2F2"/>
            <w:tcMar>
              <w:top w:w="55" w:type="dxa"/>
              <w:left w:w="90" w:type="dxa"/>
              <w:bottom w:w="55" w:type="dxa"/>
              <w:right w:w="90" w:type="dxa"/>
            </w:tcMar>
            <w:vAlign w:val="center"/>
          </w:tcPr>
          <w:p w14:paraId="65FA073A" w14:textId="77777777" w:rsidR="008F5D22" w:rsidRPr="006679F0" w:rsidRDefault="00F60083" w:rsidP="006679F0">
            <w:pPr>
              <w:spacing w:after="0" w:line="240" w:lineRule="auto"/>
              <w:rPr>
                <w:rFonts w:ascii="Aptos" w:hAnsi="Aptos"/>
                <w:color w:val="auto"/>
              </w:rPr>
            </w:pPr>
            <w:r w:rsidRPr="006679F0">
              <w:rPr>
                <w:rFonts w:ascii="Aptos" w:hAnsi="Aptos"/>
                <w:b/>
                <w:color w:val="auto"/>
              </w:rPr>
              <w:t>Project lead</w:t>
            </w:r>
          </w:p>
        </w:tc>
        <w:tc>
          <w:tcPr>
            <w:tcW w:w="6768" w:type="dxa"/>
            <w:tcMar>
              <w:top w:w="55" w:type="dxa"/>
              <w:left w:w="90" w:type="dxa"/>
              <w:bottom w:w="55" w:type="dxa"/>
              <w:right w:w="90" w:type="dxa"/>
            </w:tcMar>
            <w:vAlign w:val="center"/>
          </w:tcPr>
          <w:p w14:paraId="43F425A5" w14:textId="77777777" w:rsidR="008F5D22" w:rsidRPr="00B142F7" w:rsidRDefault="00F60083" w:rsidP="006679F0">
            <w:pPr>
              <w:spacing w:after="0" w:line="240" w:lineRule="auto"/>
              <w:rPr>
                <w:rFonts w:ascii="Aptos" w:hAnsi="Aptos"/>
                <w:color w:val="auto"/>
                <w:highlight w:val="yellow"/>
              </w:rPr>
            </w:pPr>
            <w:r w:rsidRPr="00B142F7">
              <w:rPr>
                <w:rFonts w:ascii="Aptos" w:hAnsi="Aptos"/>
                <w:color w:val="auto"/>
                <w:highlight w:val="yellow"/>
              </w:rPr>
              <w:t>[Name / role]</w:t>
            </w:r>
          </w:p>
        </w:tc>
      </w:tr>
      <w:tr w:rsidR="008F5D22" w:rsidRPr="006679F0" w14:paraId="48FB9C69" w14:textId="77777777" w:rsidTr="001D394F">
        <w:tc>
          <w:tcPr>
            <w:tcW w:w="2880" w:type="dxa"/>
            <w:shd w:val="clear" w:color="auto" w:fill="F2F2F2"/>
            <w:tcMar>
              <w:top w:w="55" w:type="dxa"/>
              <w:left w:w="90" w:type="dxa"/>
              <w:bottom w:w="55" w:type="dxa"/>
              <w:right w:w="90" w:type="dxa"/>
            </w:tcMar>
            <w:vAlign w:val="center"/>
          </w:tcPr>
          <w:p w14:paraId="4040A2DB" w14:textId="77777777" w:rsidR="008F5D22" w:rsidRPr="006679F0" w:rsidRDefault="00F60083" w:rsidP="006679F0">
            <w:pPr>
              <w:spacing w:after="0" w:line="240" w:lineRule="auto"/>
              <w:rPr>
                <w:rFonts w:ascii="Aptos" w:hAnsi="Aptos"/>
                <w:color w:val="auto"/>
              </w:rPr>
            </w:pPr>
            <w:r w:rsidRPr="006679F0">
              <w:rPr>
                <w:rFonts w:ascii="Aptos" w:hAnsi="Aptos"/>
                <w:b/>
                <w:color w:val="auto"/>
              </w:rPr>
              <w:t>Risk assessment owner</w:t>
            </w:r>
          </w:p>
        </w:tc>
        <w:tc>
          <w:tcPr>
            <w:tcW w:w="6768" w:type="dxa"/>
            <w:tcMar>
              <w:top w:w="55" w:type="dxa"/>
              <w:left w:w="90" w:type="dxa"/>
              <w:bottom w:w="55" w:type="dxa"/>
              <w:right w:w="90" w:type="dxa"/>
            </w:tcMar>
            <w:vAlign w:val="center"/>
          </w:tcPr>
          <w:p w14:paraId="0AB47BBC" w14:textId="77777777" w:rsidR="008F5D22" w:rsidRPr="00B142F7" w:rsidRDefault="00F60083" w:rsidP="006679F0">
            <w:pPr>
              <w:spacing w:after="0" w:line="240" w:lineRule="auto"/>
              <w:rPr>
                <w:rFonts w:ascii="Aptos" w:hAnsi="Aptos"/>
                <w:color w:val="auto"/>
                <w:highlight w:val="yellow"/>
              </w:rPr>
            </w:pPr>
            <w:r w:rsidRPr="00B142F7">
              <w:rPr>
                <w:rFonts w:ascii="Aptos" w:hAnsi="Aptos"/>
                <w:color w:val="auto"/>
                <w:highlight w:val="yellow"/>
              </w:rPr>
              <w:t>[Name / role]</w:t>
            </w:r>
          </w:p>
        </w:tc>
      </w:tr>
      <w:tr w:rsidR="008F5D22" w:rsidRPr="006679F0" w14:paraId="1814BA73" w14:textId="77777777" w:rsidTr="001D394F">
        <w:tc>
          <w:tcPr>
            <w:tcW w:w="2880" w:type="dxa"/>
            <w:shd w:val="clear" w:color="auto" w:fill="F2F2F2"/>
            <w:tcMar>
              <w:top w:w="55" w:type="dxa"/>
              <w:left w:w="90" w:type="dxa"/>
              <w:bottom w:w="55" w:type="dxa"/>
              <w:right w:w="90" w:type="dxa"/>
            </w:tcMar>
            <w:vAlign w:val="center"/>
          </w:tcPr>
          <w:p w14:paraId="77AC3C10" w14:textId="77777777" w:rsidR="008F5D22" w:rsidRPr="006679F0" w:rsidRDefault="00F60083" w:rsidP="006679F0">
            <w:pPr>
              <w:spacing w:after="0" w:line="240" w:lineRule="auto"/>
              <w:rPr>
                <w:rFonts w:ascii="Aptos" w:hAnsi="Aptos"/>
                <w:color w:val="auto"/>
              </w:rPr>
            </w:pPr>
            <w:r w:rsidRPr="006679F0">
              <w:rPr>
                <w:rFonts w:ascii="Aptos" w:hAnsi="Aptos"/>
                <w:b/>
                <w:color w:val="auto"/>
              </w:rPr>
              <w:t>Date prepared</w:t>
            </w:r>
          </w:p>
        </w:tc>
        <w:tc>
          <w:tcPr>
            <w:tcW w:w="6768" w:type="dxa"/>
            <w:tcMar>
              <w:top w:w="55" w:type="dxa"/>
              <w:left w:w="90" w:type="dxa"/>
              <w:bottom w:w="55" w:type="dxa"/>
              <w:right w:w="90" w:type="dxa"/>
            </w:tcMar>
            <w:vAlign w:val="center"/>
          </w:tcPr>
          <w:p w14:paraId="25891C70" w14:textId="77777777" w:rsidR="008F5D22" w:rsidRPr="00B142F7" w:rsidRDefault="00F60083" w:rsidP="006679F0">
            <w:pPr>
              <w:spacing w:after="0" w:line="240" w:lineRule="auto"/>
              <w:rPr>
                <w:rFonts w:ascii="Aptos" w:hAnsi="Aptos"/>
                <w:color w:val="auto"/>
                <w:highlight w:val="yellow"/>
              </w:rPr>
            </w:pPr>
            <w:r w:rsidRPr="00B142F7">
              <w:rPr>
                <w:rFonts w:ascii="Aptos" w:hAnsi="Aptos"/>
                <w:color w:val="auto"/>
                <w:highlight w:val="yellow"/>
              </w:rPr>
              <w:t>[DD Month YYYY]</w:t>
            </w:r>
          </w:p>
        </w:tc>
      </w:tr>
      <w:tr w:rsidR="008F5D22" w:rsidRPr="006679F0" w14:paraId="294FC5F9" w14:textId="77777777" w:rsidTr="001D394F">
        <w:tc>
          <w:tcPr>
            <w:tcW w:w="2880" w:type="dxa"/>
            <w:shd w:val="clear" w:color="auto" w:fill="F2F2F2"/>
            <w:tcMar>
              <w:top w:w="55" w:type="dxa"/>
              <w:left w:w="90" w:type="dxa"/>
              <w:bottom w:w="55" w:type="dxa"/>
              <w:right w:w="90" w:type="dxa"/>
            </w:tcMar>
            <w:vAlign w:val="center"/>
          </w:tcPr>
          <w:p w14:paraId="6E41855F" w14:textId="77777777" w:rsidR="008F5D22" w:rsidRPr="006679F0" w:rsidRDefault="00F60083" w:rsidP="006679F0">
            <w:pPr>
              <w:spacing w:after="0" w:line="240" w:lineRule="auto"/>
              <w:rPr>
                <w:rFonts w:ascii="Aptos" w:hAnsi="Aptos"/>
                <w:color w:val="auto"/>
              </w:rPr>
            </w:pPr>
            <w:r w:rsidRPr="006679F0">
              <w:rPr>
                <w:rFonts w:ascii="Aptos" w:hAnsi="Aptos"/>
                <w:b/>
                <w:color w:val="auto"/>
              </w:rPr>
              <w:t>Version</w:t>
            </w:r>
          </w:p>
        </w:tc>
        <w:tc>
          <w:tcPr>
            <w:tcW w:w="6768" w:type="dxa"/>
            <w:tcMar>
              <w:top w:w="55" w:type="dxa"/>
              <w:left w:w="90" w:type="dxa"/>
              <w:bottom w:w="55" w:type="dxa"/>
              <w:right w:w="90" w:type="dxa"/>
            </w:tcMar>
            <w:vAlign w:val="center"/>
          </w:tcPr>
          <w:p w14:paraId="62A6852C" w14:textId="77777777" w:rsidR="008F5D22" w:rsidRPr="00B142F7" w:rsidRDefault="00F60083" w:rsidP="006679F0">
            <w:pPr>
              <w:spacing w:after="0" w:line="240" w:lineRule="auto"/>
              <w:rPr>
                <w:rFonts w:ascii="Aptos" w:hAnsi="Aptos"/>
                <w:color w:val="auto"/>
                <w:highlight w:val="yellow"/>
              </w:rPr>
            </w:pPr>
            <w:r w:rsidRPr="00B142F7">
              <w:rPr>
                <w:rFonts w:ascii="Aptos" w:hAnsi="Aptos"/>
                <w:color w:val="auto"/>
                <w:highlight w:val="yellow"/>
              </w:rPr>
              <w:t>[e.g. 0.1 / 1.0]</w:t>
            </w:r>
          </w:p>
        </w:tc>
      </w:tr>
      <w:tr w:rsidR="008F5D22" w:rsidRPr="006679F0" w14:paraId="775F0A4F" w14:textId="77777777" w:rsidTr="001D394F">
        <w:tc>
          <w:tcPr>
            <w:tcW w:w="2880" w:type="dxa"/>
            <w:shd w:val="clear" w:color="auto" w:fill="F2F2F2"/>
            <w:tcMar>
              <w:top w:w="55" w:type="dxa"/>
              <w:left w:w="90" w:type="dxa"/>
              <w:bottom w:w="55" w:type="dxa"/>
              <w:right w:w="90" w:type="dxa"/>
            </w:tcMar>
            <w:vAlign w:val="center"/>
          </w:tcPr>
          <w:p w14:paraId="746AA4E4" w14:textId="77777777" w:rsidR="008F5D22" w:rsidRPr="006679F0" w:rsidRDefault="00F60083" w:rsidP="006679F0">
            <w:pPr>
              <w:spacing w:after="0" w:line="240" w:lineRule="auto"/>
              <w:rPr>
                <w:rFonts w:ascii="Aptos" w:hAnsi="Aptos"/>
                <w:color w:val="auto"/>
              </w:rPr>
            </w:pPr>
            <w:r w:rsidRPr="006679F0">
              <w:rPr>
                <w:rFonts w:ascii="Aptos" w:hAnsi="Aptos"/>
                <w:b/>
                <w:color w:val="auto"/>
              </w:rPr>
              <w:t>Next review</w:t>
            </w:r>
          </w:p>
        </w:tc>
        <w:tc>
          <w:tcPr>
            <w:tcW w:w="6768" w:type="dxa"/>
            <w:tcMar>
              <w:top w:w="55" w:type="dxa"/>
              <w:left w:w="90" w:type="dxa"/>
              <w:bottom w:w="55" w:type="dxa"/>
              <w:right w:w="90" w:type="dxa"/>
            </w:tcMar>
            <w:vAlign w:val="center"/>
          </w:tcPr>
          <w:p w14:paraId="3A44AAF3" w14:textId="77777777" w:rsidR="008F5D22" w:rsidRPr="00B142F7" w:rsidRDefault="00F60083" w:rsidP="006679F0">
            <w:pPr>
              <w:spacing w:after="0" w:line="240" w:lineRule="auto"/>
              <w:rPr>
                <w:rFonts w:ascii="Aptos" w:hAnsi="Aptos"/>
                <w:color w:val="auto"/>
                <w:highlight w:val="yellow"/>
              </w:rPr>
            </w:pPr>
            <w:r w:rsidRPr="00B142F7">
              <w:rPr>
                <w:rFonts w:ascii="Aptos" w:hAnsi="Aptos"/>
                <w:color w:val="auto"/>
                <w:highlight w:val="yellow"/>
              </w:rPr>
              <w:t>[Date or review frequency]</w:t>
            </w:r>
          </w:p>
        </w:tc>
      </w:tr>
    </w:tbl>
    <w:p w14:paraId="00236019" w14:textId="77777777" w:rsidR="001D394F" w:rsidRPr="006679F0" w:rsidRDefault="001D394F" w:rsidP="006679F0">
      <w:pPr>
        <w:spacing w:after="0" w:line="240" w:lineRule="auto"/>
        <w:rPr>
          <w:rFonts w:ascii="Aptos" w:hAnsi="Aptos"/>
          <w:b/>
          <w:color w:val="auto"/>
          <w:u w:val="single"/>
        </w:rPr>
      </w:pPr>
    </w:p>
    <w:p w14:paraId="141B7755" w14:textId="457A4E87" w:rsidR="008F5D22" w:rsidRPr="006679F0" w:rsidRDefault="00F60083" w:rsidP="006679F0">
      <w:pPr>
        <w:spacing w:after="0" w:line="240" w:lineRule="auto"/>
        <w:rPr>
          <w:rFonts w:ascii="Aptos" w:hAnsi="Aptos"/>
          <w:color w:val="auto"/>
        </w:rPr>
      </w:pPr>
      <w:r w:rsidRPr="006679F0">
        <w:rPr>
          <w:rFonts w:ascii="Aptos" w:hAnsi="Aptos"/>
          <w:b/>
          <w:color w:val="auto"/>
          <w:u w:val="single"/>
        </w:rPr>
        <w:t>Purpose and scope</w:t>
      </w:r>
    </w:p>
    <w:p w14:paraId="5DDDC2BD" w14:textId="77777777" w:rsidR="003512D6" w:rsidRPr="006679F0" w:rsidRDefault="003512D6" w:rsidP="006679F0">
      <w:pPr>
        <w:spacing w:after="0" w:line="240" w:lineRule="auto"/>
        <w:jc w:val="both"/>
        <w:rPr>
          <w:rFonts w:ascii="Aptos" w:eastAsia="Aptos" w:hAnsi="Aptos" w:cstheme="majorHAnsi"/>
          <w:color w:val="auto"/>
        </w:rPr>
      </w:pPr>
      <w:r w:rsidRPr="006679F0">
        <w:rPr>
          <w:rFonts w:ascii="Aptos" w:eastAsia="Aptos" w:hAnsi="Aptos" w:cstheme="majorHAnsi"/>
          <w:color w:val="auto"/>
          <w:lang w:val="en-GB"/>
        </w:rPr>
        <w:t xml:space="preserve">This programme is designed </w:t>
      </w:r>
      <w:r w:rsidRPr="006679F0">
        <w:rPr>
          <w:rFonts w:ascii="Aptos" w:eastAsia="Aptos" w:hAnsi="Aptos" w:cstheme="majorHAnsi"/>
          <w:color w:val="auto"/>
        </w:rPr>
        <w:t>to address the growing challenge of children arriving at Reception not fully potty trained.</w:t>
      </w:r>
    </w:p>
    <w:p w14:paraId="16A04369" w14:textId="77777777" w:rsidR="001D394F" w:rsidRPr="006679F0" w:rsidRDefault="001D394F" w:rsidP="006679F0">
      <w:pPr>
        <w:spacing w:after="0" w:line="240" w:lineRule="auto"/>
        <w:jc w:val="both"/>
        <w:rPr>
          <w:rFonts w:ascii="Aptos" w:eastAsia="Aptos" w:hAnsi="Aptos" w:cstheme="majorHAnsi"/>
          <w:color w:val="auto"/>
        </w:rPr>
      </w:pPr>
    </w:p>
    <w:p w14:paraId="7FEED694" w14:textId="06D9D6A1" w:rsidR="003512D6" w:rsidRPr="006679F0" w:rsidRDefault="003512D6" w:rsidP="006679F0">
      <w:pPr>
        <w:spacing w:after="0" w:line="240" w:lineRule="auto"/>
        <w:jc w:val="both"/>
        <w:rPr>
          <w:rFonts w:ascii="Aptos" w:eastAsia="Aptos" w:hAnsi="Aptos" w:cstheme="majorHAnsi"/>
          <w:color w:val="auto"/>
          <w:lang w:val="en-GB"/>
        </w:rPr>
      </w:pPr>
      <w:r w:rsidRPr="006679F0">
        <w:rPr>
          <w:rFonts w:ascii="Aptos" w:eastAsia="Aptos" w:hAnsi="Aptos" w:cstheme="majorHAnsi"/>
          <w:color w:val="auto"/>
        </w:rPr>
        <w:t xml:space="preserve">Using </w:t>
      </w:r>
      <w:hyperlink r:id="rId11" w:history="1">
        <w:r w:rsidRPr="00B142F7">
          <w:rPr>
            <w:rStyle w:val="Hyperlink"/>
            <w:rFonts w:ascii="Aptos" w:eastAsia="Aptos" w:hAnsi="Aptos" w:cstheme="majorHAnsi"/>
            <w:lang w:val="en-GB"/>
          </w:rPr>
          <w:t xml:space="preserve">The </w:t>
        </w:r>
        <w:proofErr w:type="gramStart"/>
        <w:r w:rsidRPr="00B142F7">
          <w:rPr>
            <w:rStyle w:val="Hyperlink"/>
            <w:rFonts w:ascii="Aptos" w:eastAsia="Aptos" w:hAnsi="Aptos" w:cstheme="majorHAnsi"/>
            <w:lang w:val="en-GB"/>
          </w:rPr>
          <w:t>Potty</w:t>
        </w:r>
        <w:r w:rsidR="001D394F" w:rsidRPr="00B142F7">
          <w:rPr>
            <w:rStyle w:val="Hyperlink"/>
            <w:rFonts w:ascii="Aptos" w:eastAsia="Aptos" w:hAnsi="Aptos" w:cstheme="majorHAnsi"/>
            <w:lang w:val="en-GB"/>
          </w:rPr>
          <w:t xml:space="preserve"> </w:t>
        </w:r>
        <w:r w:rsidRPr="00B142F7">
          <w:rPr>
            <w:rStyle w:val="Hyperlink"/>
            <w:rFonts w:ascii="Aptos" w:eastAsia="Aptos" w:hAnsi="Aptos" w:cstheme="majorHAnsi"/>
            <w:lang w:val="en-GB"/>
          </w:rPr>
          <w:t>Training</w:t>
        </w:r>
        <w:proofErr w:type="gramEnd"/>
        <w:r w:rsidRPr="00B142F7">
          <w:rPr>
            <w:rStyle w:val="Hyperlink"/>
            <w:rFonts w:ascii="Aptos" w:eastAsia="Aptos" w:hAnsi="Aptos" w:cstheme="majorHAnsi"/>
            <w:lang w:val="en-GB"/>
          </w:rPr>
          <w:t xml:space="preserve"> Guide</w:t>
        </w:r>
      </w:hyperlink>
      <w:r w:rsidRPr="006679F0">
        <w:rPr>
          <w:rFonts w:ascii="Aptos" w:eastAsia="Aptos" w:hAnsi="Aptos" w:cstheme="majorHAnsi"/>
          <w:color w:val="auto"/>
          <w:lang w:val="en-GB"/>
        </w:rPr>
        <w:t xml:space="preserve"> as a universal resource, the programme combines universal distribution, workforce training, targeted communications and parent workshops together, to create a joined-up approach across early years settings, schools, family hubs, health visitors, GP practices, pharmacies, libraries and community partners.</w:t>
      </w:r>
      <w:r w:rsidR="001D394F" w:rsidRPr="006679F0">
        <w:rPr>
          <w:rFonts w:ascii="Aptos" w:eastAsia="Aptos" w:hAnsi="Aptos" w:cstheme="majorHAnsi"/>
          <w:color w:val="auto"/>
          <w:lang w:val="en-GB"/>
        </w:rPr>
        <w:t xml:space="preserve"> </w:t>
      </w:r>
      <w:r w:rsidRPr="006679F0">
        <w:rPr>
          <w:rFonts w:ascii="Aptos" w:eastAsia="Aptos" w:hAnsi="Aptos" w:cstheme="majorHAnsi"/>
          <w:color w:val="auto"/>
          <w:lang w:val="en-GB"/>
        </w:rPr>
        <w:t xml:space="preserve">The </w:t>
      </w:r>
      <w:proofErr w:type="gramStart"/>
      <w:r w:rsidRPr="006679F0">
        <w:rPr>
          <w:rFonts w:ascii="Aptos" w:eastAsia="Aptos" w:hAnsi="Aptos" w:cstheme="majorHAnsi"/>
          <w:color w:val="auto"/>
          <w:lang w:val="en-GB"/>
        </w:rPr>
        <w:t>ultimate goal</w:t>
      </w:r>
      <w:proofErr w:type="gramEnd"/>
      <w:r w:rsidRPr="006679F0">
        <w:rPr>
          <w:rFonts w:ascii="Aptos" w:eastAsia="Aptos" w:hAnsi="Aptos" w:cstheme="majorHAnsi"/>
          <w:color w:val="auto"/>
          <w:lang w:val="en-GB"/>
        </w:rPr>
        <w:t xml:space="preserve"> of this programme is to reduce the number of children arriving at Reception not fully potty trained.</w:t>
      </w:r>
    </w:p>
    <w:p w14:paraId="42916D27" w14:textId="77777777" w:rsidR="001D394F" w:rsidRPr="006679F0" w:rsidRDefault="001D394F" w:rsidP="006679F0">
      <w:pPr>
        <w:spacing w:after="0" w:line="240" w:lineRule="auto"/>
        <w:jc w:val="both"/>
        <w:rPr>
          <w:rFonts w:ascii="Aptos" w:eastAsia="Aptos" w:hAnsi="Aptos" w:cstheme="majorHAnsi"/>
          <w:color w:val="auto"/>
          <w:lang w:val="en-GB"/>
        </w:rPr>
      </w:pPr>
    </w:p>
    <w:p w14:paraId="73781DC0" w14:textId="2BE0A631" w:rsidR="003512D6" w:rsidRPr="006679F0" w:rsidRDefault="003512D6" w:rsidP="006679F0">
      <w:pPr>
        <w:spacing w:after="0" w:line="240" w:lineRule="auto"/>
        <w:jc w:val="both"/>
        <w:rPr>
          <w:rFonts w:ascii="Aptos" w:eastAsia="Aptos" w:hAnsi="Aptos" w:cstheme="majorHAnsi"/>
          <w:color w:val="auto"/>
          <w:lang w:val="en-GB"/>
        </w:rPr>
      </w:pPr>
      <w:r w:rsidRPr="006679F0">
        <w:rPr>
          <w:rFonts w:ascii="Aptos" w:eastAsia="Aptos" w:hAnsi="Aptos" w:cstheme="majorHAnsi"/>
          <w:color w:val="auto"/>
          <w:lang w:val="en-GB"/>
        </w:rPr>
        <w:t xml:space="preserve">Initial timeframes for implementation of this programme </w:t>
      </w:r>
      <w:proofErr w:type="gramStart"/>
      <w:r w:rsidRPr="006679F0">
        <w:rPr>
          <w:rFonts w:ascii="Aptos" w:eastAsia="Aptos" w:hAnsi="Aptos" w:cstheme="majorHAnsi"/>
          <w:color w:val="auto"/>
          <w:lang w:val="en-GB"/>
        </w:rPr>
        <w:t>is</w:t>
      </w:r>
      <w:proofErr w:type="gramEnd"/>
      <w:r w:rsidRPr="006679F0">
        <w:rPr>
          <w:rFonts w:ascii="Aptos" w:eastAsia="Aptos" w:hAnsi="Aptos" w:cstheme="majorHAnsi"/>
          <w:color w:val="auto"/>
          <w:lang w:val="en-GB"/>
        </w:rPr>
        <w:t xml:space="preserve"> 12-months, although it is highly recommended to embed this practice </w:t>
      </w:r>
      <w:r w:rsidR="001D394F" w:rsidRPr="006679F0">
        <w:rPr>
          <w:rFonts w:ascii="Aptos" w:eastAsia="Aptos" w:hAnsi="Aptos" w:cstheme="majorHAnsi"/>
          <w:color w:val="auto"/>
          <w:lang w:val="en-GB"/>
        </w:rPr>
        <w:t>as standard practice after the initial 12-month implementation process.</w:t>
      </w:r>
    </w:p>
    <w:p w14:paraId="2D0510BA" w14:textId="77777777" w:rsidR="001D394F" w:rsidRPr="006679F0" w:rsidRDefault="001D394F" w:rsidP="006679F0">
      <w:pPr>
        <w:spacing w:after="0" w:line="240" w:lineRule="auto"/>
        <w:jc w:val="both"/>
        <w:rPr>
          <w:rFonts w:ascii="Aptos" w:eastAsia="Aptos" w:hAnsi="Aptos" w:cstheme="majorHAnsi"/>
          <w:color w:val="auto"/>
        </w:rPr>
      </w:pPr>
    </w:p>
    <w:p w14:paraId="10C58933" w14:textId="42F6C6B5" w:rsidR="003512D6" w:rsidRDefault="003512D6" w:rsidP="006679F0">
      <w:pPr>
        <w:spacing w:after="0" w:line="240" w:lineRule="auto"/>
        <w:jc w:val="both"/>
        <w:rPr>
          <w:rFonts w:ascii="Aptos" w:hAnsi="Aptos" w:cstheme="majorHAnsi"/>
          <w:color w:val="auto"/>
        </w:rPr>
      </w:pPr>
      <w:r w:rsidRPr="006679F0">
        <w:rPr>
          <w:rFonts w:ascii="Aptos" w:hAnsi="Aptos" w:cstheme="majorHAnsi"/>
          <w:color w:val="auto"/>
        </w:rPr>
        <w:t xml:space="preserve">Risk assessment and mitigation planning should be an ongoing part of </w:t>
      </w:r>
      <w:proofErr w:type="spellStart"/>
      <w:r w:rsidRPr="006679F0">
        <w:rPr>
          <w:rFonts w:ascii="Aptos" w:hAnsi="Aptos" w:cstheme="majorHAnsi"/>
          <w:color w:val="auto"/>
        </w:rPr>
        <w:t>programme</w:t>
      </w:r>
      <w:proofErr w:type="spellEnd"/>
      <w:r w:rsidRPr="006679F0">
        <w:rPr>
          <w:rFonts w:ascii="Aptos" w:hAnsi="Aptos" w:cstheme="majorHAnsi"/>
          <w:color w:val="auto"/>
        </w:rPr>
        <w:t xml:space="preserve"> planning and evaluation. Key moments for risk assessment include at the set-up stage, and during the project planning stage.</w:t>
      </w:r>
      <w:r w:rsidR="001D394F" w:rsidRPr="006679F0">
        <w:rPr>
          <w:rFonts w:ascii="Aptos" w:hAnsi="Aptos" w:cstheme="majorHAnsi"/>
          <w:color w:val="auto"/>
        </w:rPr>
        <w:t xml:space="preserve"> Use this document to begin risk assessment as part of the </w:t>
      </w:r>
      <w:proofErr w:type="spellStart"/>
      <w:r w:rsidR="001D394F" w:rsidRPr="006679F0">
        <w:rPr>
          <w:rFonts w:ascii="Aptos" w:hAnsi="Aptos" w:cstheme="majorHAnsi"/>
          <w:color w:val="auto"/>
        </w:rPr>
        <w:t>programme</w:t>
      </w:r>
      <w:proofErr w:type="spellEnd"/>
      <w:r w:rsidR="001D394F" w:rsidRPr="006679F0">
        <w:rPr>
          <w:rFonts w:ascii="Aptos" w:hAnsi="Aptos" w:cstheme="majorHAnsi"/>
          <w:color w:val="auto"/>
        </w:rPr>
        <w:t xml:space="preserve"> set-up </w:t>
      </w:r>
      <w:proofErr w:type="gramStart"/>
      <w:r w:rsidR="001D394F" w:rsidRPr="006679F0">
        <w:rPr>
          <w:rFonts w:ascii="Aptos" w:hAnsi="Aptos" w:cstheme="majorHAnsi"/>
          <w:color w:val="auto"/>
        </w:rPr>
        <w:t>phase, and</w:t>
      </w:r>
      <w:proofErr w:type="gramEnd"/>
      <w:r w:rsidR="001D394F" w:rsidRPr="006679F0">
        <w:rPr>
          <w:rFonts w:ascii="Aptos" w:hAnsi="Aptos" w:cstheme="majorHAnsi"/>
          <w:color w:val="auto"/>
        </w:rPr>
        <w:t xml:space="preserve"> continue to complete the document during project planning.</w:t>
      </w:r>
    </w:p>
    <w:p w14:paraId="57A19908" w14:textId="77777777" w:rsidR="006679F0" w:rsidRPr="006679F0" w:rsidRDefault="006679F0" w:rsidP="006679F0">
      <w:pPr>
        <w:spacing w:after="0" w:line="240" w:lineRule="auto"/>
        <w:jc w:val="both"/>
        <w:rPr>
          <w:rFonts w:ascii="Aptos" w:hAnsi="Aptos" w:cstheme="majorHAnsi"/>
          <w:color w:val="auto"/>
        </w:rPr>
      </w:pPr>
    </w:p>
    <w:p w14:paraId="425042B2" w14:textId="637BEE3C" w:rsidR="001D394F" w:rsidRPr="006679F0" w:rsidRDefault="001D394F" w:rsidP="006679F0">
      <w:pPr>
        <w:spacing w:after="0" w:line="240" w:lineRule="auto"/>
        <w:jc w:val="both"/>
        <w:rPr>
          <w:rFonts w:ascii="Aptos" w:hAnsi="Aptos" w:cstheme="majorHAnsi"/>
          <w:color w:val="auto"/>
        </w:rPr>
      </w:pPr>
      <w:r w:rsidRPr="006679F0">
        <w:rPr>
          <w:rFonts w:ascii="Aptos" w:hAnsi="Aptos" w:cstheme="majorHAnsi"/>
          <w:color w:val="auto"/>
        </w:rPr>
        <w:t xml:space="preserve">This risk assessment template covers the key risks associated with designing, delivering and evaluating a </w:t>
      </w:r>
      <w:proofErr w:type="spellStart"/>
      <w:r w:rsidRPr="006679F0">
        <w:rPr>
          <w:rFonts w:ascii="Aptos" w:hAnsi="Aptos" w:cstheme="majorHAnsi"/>
          <w:color w:val="auto"/>
        </w:rPr>
        <w:t>programme</w:t>
      </w:r>
      <w:proofErr w:type="spellEnd"/>
      <w:r w:rsidRPr="006679F0">
        <w:rPr>
          <w:rFonts w:ascii="Aptos" w:hAnsi="Aptos" w:cstheme="majorHAnsi"/>
          <w:color w:val="auto"/>
        </w:rPr>
        <w:t xml:space="preserve"> that aims to reduce the number of children starting school who are not fully potty trained. It allows for consideration of risks relating to child wellbeing and safeguarding, SEND and health needs, equality and inclusion, parent engagement, workforce capacity, consistency of advice, service demand, data protection, evaluation, communications and reputation, and the longer-term sustainability of the approach. It does not assess individual children’s clinical needs or replace professional medical, safeguarding, SEND or legal advice, which should continue to be managed through existing local pathways and procedures.</w:t>
      </w:r>
    </w:p>
    <w:p w14:paraId="6870ABC3" w14:textId="77777777" w:rsidR="001D394F" w:rsidRPr="006679F0" w:rsidRDefault="001D394F" w:rsidP="006679F0">
      <w:pPr>
        <w:spacing w:after="0" w:line="240" w:lineRule="auto"/>
        <w:rPr>
          <w:rFonts w:ascii="Aptos" w:hAnsi="Aptos"/>
          <w:color w:val="auto"/>
        </w:rPr>
      </w:pPr>
    </w:p>
    <w:p w14:paraId="4595498A" w14:textId="1C1B9004" w:rsidR="008F5D22" w:rsidRPr="006679F0" w:rsidRDefault="00F60083" w:rsidP="006679F0">
      <w:pPr>
        <w:spacing w:after="0" w:line="240" w:lineRule="auto"/>
        <w:rPr>
          <w:rFonts w:ascii="Aptos" w:hAnsi="Aptos"/>
          <w:color w:val="auto"/>
        </w:rPr>
      </w:pPr>
      <w:r w:rsidRPr="006679F0">
        <w:rPr>
          <w:rFonts w:ascii="Aptos" w:hAnsi="Aptos"/>
          <w:b/>
          <w:color w:val="auto"/>
          <w:u w:val="single"/>
        </w:rPr>
        <w:t>Risk categories to consider</w:t>
      </w:r>
    </w:p>
    <w:p w14:paraId="0B3309D4" w14:textId="356B16A7" w:rsidR="008F5D22" w:rsidRPr="006679F0" w:rsidRDefault="00F60083" w:rsidP="006679F0">
      <w:pPr>
        <w:spacing w:after="0" w:line="240" w:lineRule="auto"/>
        <w:rPr>
          <w:rFonts w:ascii="Aptos" w:hAnsi="Aptos"/>
          <w:iCs/>
          <w:color w:val="auto"/>
        </w:rPr>
      </w:pPr>
      <w:r w:rsidRPr="006679F0">
        <w:rPr>
          <w:rFonts w:ascii="Aptos" w:hAnsi="Aptos"/>
          <w:iCs/>
          <w:color w:val="auto"/>
        </w:rPr>
        <w:t xml:space="preserve">Not every category will apply. Add or remove categories </w:t>
      </w:r>
      <w:r w:rsidR="001D394F" w:rsidRPr="006679F0">
        <w:rPr>
          <w:rFonts w:ascii="Aptos" w:hAnsi="Aptos"/>
          <w:iCs/>
          <w:color w:val="auto"/>
        </w:rPr>
        <w:t>as relevant to</w:t>
      </w:r>
      <w:r w:rsidRPr="006679F0">
        <w:rPr>
          <w:rFonts w:ascii="Aptos" w:hAnsi="Aptos"/>
          <w:iCs/>
          <w:color w:val="auto"/>
        </w:rPr>
        <w:t xml:space="preserve"> the project.</w:t>
      </w:r>
    </w:p>
    <w:p w14:paraId="3A444538" w14:textId="18A891A7"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Strategic/objectives</w:t>
      </w:r>
    </w:p>
    <w:p w14:paraId="362AAE22" w14:textId="0F7C2B9C"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Delivery/timetable</w:t>
      </w:r>
    </w:p>
    <w:p w14:paraId="48905342" w14:textId="0C7F6354"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Financial</w:t>
      </w:r>
      <w:r w:rsidR="001D394F" w:rsidRPr="006679F0">
        <w:rPr>
          <w:rFonts w:ascii="Aptos" w:hAnsi="Aptos"/>
          <w:color w:val="auto"/>
        </w:rPr>
        <w:t>/</w:t>
      </w:r>
      <w:r w:rsidRPr="006679F0">
        <w:rPr>
          <w:rFonts w:ascii="Aptos" w:hAnsi="Aptos"/>
          <w:color w:val="auto"/>
        </w:rPr>
        <w:t>budget</w:t>
      </w:r>
    </w:p>
    <w:p w14:paraId="28BC7B15" w14:textId="6D2903E2"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People/capacity</w:t>
      </w:r>
    </w:p>
    <w:p w14:paraId="244B19E6" w14:textId="27303D85"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Partners/suppliers</w:t>
      </w:r>
    </w:p>
    <w:p w14:paraId="620A6E67" w14:textId="38A2BC8F"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Legal/regulatory</w:t>
      </w:r>
    </w:p>
    <w:p w14:paraId="773E644B" w14:textId="28A265C3"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Data protectio</w:t>
      </w:r>
      <w:r w:rsidR="001D394F" w:rsidRPr="006679F0">
        <w:rPr>
          <w:rFonts w:ascii="Aptos" w:hAnsi="Aptos"/>
          <w:color w:val="auto"/>
        </w:rPr>
        <w:t>n</w:t>
      </w:r>
      <w:r w:rsidRPr="006679F0">
        <w:rPr>
          <w:rFonts w:ascii="Aptos" w:hAnsi="Aptos"/>
          <w:color w:val="auto"/>
        </w:rPr>
        <w:t>/</w:t>
      </w:r>
      <w:r w:rsidR="001D394F" w:rsidRPr="006679F0">
        <w:rPr>
          <w:rFonts w:ascii="Aptos" w:hAnsi="Aptos"/>
          <w:color w:val="auto"/>
        </w:rPr>
        <w:t>i</w:t>
      </w:r>
      <w:r w:rsidRPr="006679F0">
        <w:rPr>
          <w:rFonts w:ascii="Aptos" w:hAnsi="Aptos"/>
          <w:color w:val="auto"/>
        </w:rPr>
        <w:t>nformation security</w:t>
      </w:r>
    </w:p>
    <w:p w14:paraId="521EA511" w14:textId="5B11AB37"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Safeguarding/welfare</w:t>
      </w:r>
    </w:p>
    <w:p w14:paraId="24749C7A" w14:textId="77777777"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Health &amp; safety</w:t>
      </w:r>
    </w:p>
    <w:p w14:paraId="5D3497D2" w14:textId="361E53C9"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lastRenderedPageBreak/>
        <w:t>Equality/accessibility</w:t>
      </w:r>
    </w:p>
    <w:p w14:paraId="1A1F6137" w14:textId="2A033D56" w:rsidR="001D394F"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Reputation/communications</w:t>
      </w:r>
    </w:p>
    <w:p w14:paraId="400CC390" w14:textId="2517B2D3" w:rsidR="008F5D22" w:rsidRPr="006679F0" w:rsidRDefault="00F60083" w:rsidP="006679F0">
      <w:pPr>
        <w:pStyle w:val="ListParagraph"/>
        <w:numPr>
          <w:ilvl w:val="0"/>
          <w:numId w:val="10"/>
        </w:numPr>
        <w:spacing w:after="0" w:line="240" w:lineRule="auto"/>
        <w:rPr>
          <w:rFonts w:ascii="Aptos" w:hAnsi="Aptos"/>
          <w:color w:val="auto"/>
        </w:rPr>
      </w:pPr>
      <w:r w:rsidRPr="006679F0">
        <w:rPr>
          <w:rFonts w:ascii="Aptos" w:hAnsi="Aptos"/>
          <w:color w:val="auto"/>
        </w:rPr>
        <w:t>Technology/systems</w:t>
      </w:r>
    </w:p>
    <w:p w14:paraId="44B731F8" w14:textId="19341ADA" w:rsidR="008F5D22" w:rsidRPr="006679F0" w:rsidRDefault="008F5D22" w:rsidP="006679F0">
      <w:pPr>
        <w:spacing w:after="0" w:line="240" w:lineRule="auto"/>
        <w:rPr>
          <w:rFonts w:ascii="Aptos" w:hAnsi="Aptos"/>
          <w:color w:val="auto"/>
        </w:rPr>
      </w:pPr>
    </w:p>
    <w:p w14:paraId="5F2E76F4" w14:textId="77777777" w:rsidR="001D394F" w:rsidRPr="006679F0" w:rsidRDefault="001D394F" w:rsidP="006679F0">
      <w:pPr>
        <w:spacing w:after="0" w:line="240" w:lineRule="auto"/>
        <w:rPr>
          <w:rFonts w:ascii="Aptos" w:hAnsi="Aptos"/>
          <w:color w:val="auto"/>
        </w:rPr>
      </w:pPr>
    </w:p>
    <w:p w14:paraId="4304DBF3" w14:textId="06B6A831" w:rsidR="008F5D22" w:rsidRDefault="006679F0" w:rsidP="006679F0">
      <w:pPr>
        <w:spacing w:after="0" w:line="240" w:lineRule="auto"/>
        <w:rPr>
          <w:rFonts w:ascii="Aptos" w:hAnsi="Aptos"/>
          <w:b/>
          <w:color w:val="auto"/>
          <w:sz w:val="24"/>
          <w:szCs w:val="24"/>
          <w:u w:val="single"/>
        </w:rPr>
      </w:pPr>
      <w:r w:rsidRPr="006679F0">
        <w:rPr>
          <w:rFonts w:ascii="Aptos" w:hAnsi="Aptos"/>
          <w:b/>
          <w:color w:val="auto"/>
          <w:sz w:val="24"/>
          <w:szCs w:val="24"/>
          <w:u w:val="single"/>
        </w:rPr>
        <w:t>Risk Scoring</w:t>
      </w:r>
    </w:p>
    <w:p w14:paraId="4923DF93" w14:textId="77777777" w:rsidR="006679F0" w:rsidRPr="006679F0" w:rsidRDefault="006679F0" w:rsidP="006679F0">
      <w:pPr>
        <w:spacing w:after="0" w:line="240" w:lineRule="auto"/>
        <w:rPr>
          <w:rFonts w:ascii="Aptos" w:hAnsi="Aptos"/>
          <w:color w:val="auto"/>
          <w:sz w:val="24"/>
          <w:szCs w:val="24"/>
          <w:u w:val="single"/>
        </w:rPr>
      </w:pPr>
    </w:p>
    <w:p w14:paraId="2C76BF7D" w14:textId="77777777" w:rsidR="008F5D22" w:rsidRPr="006679F0" w:rsidRDefault="00F60083" w:rsidP="006679F0">
      <w:pPr>
        <w:spacing w:after="0" w:line="240" w:lineRule="auto"/>
        <w:rPr>
          <w:rFonts w:ascii="Aptos" w:hAnsi="Aptos"/>
          <w:color w:val="auto"/>
        </w:rPr>
      </w:pPr>
      <w:r w:rsidRPr="006679F0">
        <w:rPr>
          <w:rFonts w:ascii="Aptos" w:hAnsi="Aptos"/>
          <w:b/>
          <w:color w:val="auto"/>
        </w:rPr>
        <w:t>How to score risks</w:t>
      </w:r>
    </w:p>
    <w:p w14:paraId="629CD974" w14:textId="77777777" w:rsidR="008F5D22" w:rsidRDefault="00F60083" w:rsidP="006679F0">
      <w:pPr>
        <w:spacing w:after="0" w:line="240" w:lineRule="auto"/>
        <w:jc w:val="both"/>
        <w:rPr>
          <w:rFonts w:ascii="Aptos" w:hAnsi="Aptos"/>
          <w:i/>
          <w:iCs/>
          <w:color w:val="auto"/>
        </w:rPr>
      </w:pPr>
      <w:r w:rsidRPr="006679F0">
        <w:rPr>
          <w:rFonts w:ascii="Aptos" w:hAnsi="Aptos"/>
          <w:i/>
          <w:iCs/>
          <w:color w:val="auto"/>
        </w:rPr>
        <w:t>Score each risk for likelihood and impact before additional mitigation. Multiply the two scores to calculate the initial risk rating. Re-score the risk after planned controls or actions to record the residual risk.</w:t>
      </w:r>
    </w:p>
    <w:p w14:paraId="6DB5B30A" w14:textId="77777777" w:rsidR="006679F0" w:rsidRPr="006679F0" w:rsidRDefault="006679F0" w:rsidP="006679F0">
      <w:pPr>
        <w:spacing w:after="0" w:line="240" w:lineRule="auto"/>
        <w:jc w:val="both"/>
        <w:rPr>
          <w:rFonts w:ascii="Aptos" w:hAnsi="Aptos"/>
          <w:i/>
          <w:iCs/>
          <w:color w:val="auto"/>
        </w:rPr>
      </w:pPr>
    </w:p>
    <w:p w14:paraId="364F1613" w14:textId="08C2D4DC" w:rsidR="008F5D22" w:rsidRPr="006679F0" w:rsidRDefault="006679F0" w:rsidP="006679F0">
      <w:pPr>
        <w:spacing w:after="0" w:line="240" w:lineRule="auto"/>
        <w:rPr>
          <w:rFonts w:ascii="Aptos" w:hAnsi="Aptos"/>
          <w:color w:val="auto"/>
        </w:rPr>
      </w:pPr>
      <w:r w:rsidRPr="006679F0">
        <w:rPr>
          <w:rFonts w:ascii="Aptos" w:hAnsi="Aptos"/>
          <w:b/>
          <w:color w:val="auto"/>
        </w:rPr>
        <w:t>Likelihood</w:t>
      </w:r>
    </w:p>
    <w:tbl>
      <w:tblPr>
        <w:tblW w:w="9648" w:type="dxa"/>
        <w:tblInd w:w="232" w:type="dxa"/>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936"/>
        <w:gridCol w:w="1944"/>
        <w:gridCol w:w="6768"/>
      </w:tblGrid>
      <w:tr w:rsidR="008F5D22" w:rsidRPr="006679F0" w14:paraId="2E4F5DB5" w14:textId="77777777" w:rsidTr="006679F0">
        <w:tc>
          <w:tcPr>
            <w:tcW w:w="936" w:type="dxa"/>
            <w:shd w:val="clear" w:color="auto" w:fill="000000" w:themeFill="text1"/>
            <w:tcMar>
              <w:top w:w="55" w:type="dxa"/>
              <w:left w:w="90" w:type="dxa"/>
              <w:bottom w:w="55" w:type="dxa"/>
              <w:right w:w="90" w:type="dxa"/>
            </w:tcMar>
            <w:vAlign w:val="center"/>
          </w:tcPr>
          <w:p w14:paraId="130EB610" w14:textId="77777777" w:rsidR="008F5D22" w:rsidRPr="006679F0" w:rsidRDefault="00F60083" w:rsidP="006679F0">
            <w:pPr>
              <w:spacing w:after="0" w:line="240" w:lineRule="auto"/>
              <w:jc w:val="center"/>
              <w:rPr>
                <w:rFonts w:ascii="Aptos" w:hAnsi="Aptos"/>
                <w:color w:val="FFFFFF" w:themeColor="background1"/>
              </w:rPr>
            </w:pPr>
            <w:r w:rsidRPr="006679F0">
              <w:rPr>
                <w:rFonts w:ascii="Aptos" w:hAnsi="Aptos"/>
                <w:b/>
                <w:color w:val="FFFFFF" w:themeColor="background1"/>
              </w:rPr>
              <w:t>Score</w:t>
            </w:r>
          </w:p>
        </w:tc>
        <w:tc>
          <w:tcPr>
            <w:tcW w:w="1944" w:type="dxa"/>
            <w:shd w:val="clear" w:color="auto" w:fill="000000" w:themeFill="text1"/>
            <w:tcMar>
              <w:top w:w="55" w:type="dxa"/>
              <w:left w:w="90" w:type="dxa"/>
              <w:bottom w:w="55" w:type="dxa"/>
              <w:right w:w="90" w:type="dxa"/>
            </w:tcMar>
            <w:vAlign w:val="center"/>
          </w:tcPr>
          <w:p w14:paraId="366B5184"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Rating</w:t>
            </w:r>
          </w:p>
        </w:tc>
        <w:tc>
          <w:tcPr>
            <w:tcW w:w="6768" w:type="dxa"/>
            <w:shd w:val="clear" w:color="auto" w:fill="000000" w:themeFill="text1"/>
            <w:tcMar>
              <w:top w:w="55" w:type="dxa"/>
              <w:left w:w="90" w:type="dxa"/>
              <w:bottom w:w="55" w:type="dxa"/>
              <w:right w:w="90" w:type="dxa"/>
            </w:tcMar>
            <w:vAlign w:val="center"/>
          </w:tcPr>
          <w:p w14:paraId="4E22F64A"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Guide</w:t>
            </w:r>
          </w:p>
        </w:tc>
      </w:tr>
      <w:tr w:rsidR="008F5D22" w:rsidRPr="006679F0" w14:paraId="11084489" w14:textId="77777777" w:rsidTr="006679F0">
        <w:tc>
          <w:tcPr>
            <w:tcW w:w="936" w:type="dxa"/>
            <w:tcMar>
              <w:top w:w="55" w:type="dxa"/>
              <w:left w:w="90" w:type="dxa"/>
              <w:bottom w:w="55" w:type="dxa"/>
              <w:right w:w="90" w:type="dxa"/>
            </w:tcMar>
            <w:vAlign w:val="center"/>
          </w:tcPr>
          <w:p w14:paraId="35CAC704"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1</w:t>
            </w:r>
          </w:p>
        </w:tc>
        <w:tc>
          <w:tcPr>
            <w:tcW w:w="1944" w:type="dxa"/>
            <w:tcMar>
              <w:top w:w="55" w:type="dxa"/>
              <w:left w:w="90" w:type="dxa"/>
              <w:bottom w:w="55" w:type="dxa"/>
              <w:right w:w="90" w:type="dxa"/>
            </w:tcMar>
            <w:vAlign w:val="center"/>
          </w:tcPr>
          <w:p w14:paraId="3F41AB43" w14:textId="77777777" w:rsidR="008F5D22" w:rsidRPr="006679F0" w:rsidRDefault="00F60083" w:rsidP="006679F0">
            <w:pPr>
              <w:spacing w:after="0" w:line="240" w:lineRule="auto"/>
              <w:rPr>
                <w:rFonts w:ascii="Aptos" w:hAnsi="Aptos"/>
                <w:color w:val="auto"/>
              </w:rPr>
            </w:pPr>
            <w:r w:rsidRPr="006679F0">
              <w:rPr>
                <w:rFonts w:ascii="Aptos" w:hAnsi="Aptos"/>
                <w:color w:val="auto"/>
              </w:rPr>
              <w:t>Rare</w:t>
            </w:r>
          </w:p>
        </w:tc>
        <w:tc>
          <w:tcPr>
            <w:tcW w:w="6768" w:type="dxa"/>
            <w:tcMar>
              <w:top w:w="55" w:type="dxa"/>
              <w:left w:w="90" w:type="dxa"/>
              <w:bottom w:w="55" w:type="dxa"/>
              <w:right w:w="90" w:type="dxa"/>
            </w:tcMar>
            <w:vAlign w:val="center"/>
          </w:tcPr>
          <w:p w14:paraId="5553F5C4" w14:textId="77777777" w:rsidR="008F5D22" w:rsidRPr="006679F0" w:rsidRDefault="00F60083" w:rsidP="006679F0">
            <w:pPr>
              <w:spacing w:after="0" w:line="240" w:lineRule="auto"/>
              <w:rPr>
                <w:rFonts w:ascii="Aptos" w:hAnsi="Aptos"/>
                <w:color w:val="auto"/>
              </w:rPr>
            </w:pPr>
            <w:r w:rsidRPr="006679F0">
              <w:rPr>
                <w:rFonts w:ascii="Aptos" w:hAnsi="Aptos"/>
                <w:color w:val="auto"/>
              </w:rPr>
              <w:t>Highly unlikely to occur during the project.</w:t>
            </w:r>
          </w:p>
        </w:tc>
      </w:tr>
      <w:tr w:rsidR="008F5D22" w:rsidRPr="006679F0" w14:paraId="463BE656" w14:textId="77777777" w:rsidTr="006679F0">
        <w:tc>
          <w:tcPr>
            <w:tcW w:w="936" w:type="dxa"/>
            <w:tcMar>
              <w:top w:w="55" w:type="dxa"/>
              <w:left w:w="90" w:type="dxa"/>
              <w:bottom w:w="55" w:type="dxa"/>
              <w:right w:w="90" w:type="dxa"/>
            </w:tcMar>
            <w:vAlign w:val="center"/>
          </w:tcPr>
          <w:p w14:paraId="0539F791"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2</w:t>
            </w:r>
          </w:p>
        </w:tc>
        <w:tc>
          <w:tcPr>
            <w:tcW w:w="1944" w:type="dxa"/>
            <w:tcMar>
              <w:top w:w="55" w:type="dxa"/>
              <w:left w:w="90" w:type="dxa"/>
              <w:bottom w:w="55" w:type="dxa"/>
              <w:right w:w="90" w:type="dxa"/>
            </w:tcMar>
            <w:vAlign w:val="center"/>
          </w:tcPr>
          <w:p w14:paraId="1BDB2735" w14:textId="77777777" w:rsidR="008F5D22" w:rsidRPr="006679F0" w:rsidRDefault="00F60083" w:rsidP="006679F0">
            <w:pPr>
              <w:spacing w:after="0" w:line="240" w:lineRule="auto"/>
              <w:rPr>
                <w:rFonts w:ascii="Aptos" w:hAnsi="Aptos"/>
                <w:color w:val="auto"/>
              </w:rPr>
            </w:pPr>
            <w:r w:rsidRPr="006679F0">
              <w:rPr>
                <w:rFonts w:ascii="Aptos" w:hAnsi="Aptos"/>
                <w:color w:val="auto"/>
              </w:rPr>
              <w:t>Unlikely</w:t>
            </w:r>
          </w:p>
        </w:tc>
        <w:tc>
          <w:tcPr>
            <w:tcW w:w="6768" w:type="dxa"/>
            <w:tcMar>
              <w:top w:w="55" w:type="dxa"/>
              <w:left w:w="90" w:type="dxa"/>
              <w:bottom w:w="55" w:type="dxa"/>
              <w:right w:w="90" w:type="dxa"/>
            </w:tcMar>
            <w:vAlign w:val="center"/>
          </w:tcPr>
          <w:p w14:paraId="417BD234" w14:textId="77777777" w:rsidR="008F5D22" w:rsidRPr="006679F0" w:rsidRDefault="00F60083" w:rsidP="006679F0">
            <w:pPr>
              <w:spacing w:after="0" w:line="240" w:lineRule="auto"/>
              <w:rPr>
                <w:rFonts w:ascii="Aptos" w:hAnsi="Aptos"/>
                <w:color w:val="auto"/>
              </w:rPr>
            </w:pPr>
            <w:r w:rsidRPr="006679F0">
              <w:rPr>
                <w:rFonts w:ascii="Aptos" w:hAnsi="Aptos"/>
                <w:color w:val="auto"/>
              </w:rPr>
              <w:t xml:space="preserve">Could </w:t>
            </w:r>
            <w:proofErr w:type="gramStart"/>
            <w:r w:rsidRPr="006679F0">
              <w:rPr>
                <w:rFonts w:ascii="Aptos" w:hAnsi="Aptos"/>
                <w:color w:val="auto"/>
              </w:rPr>
              <w:t>occur, but</w:t>
            </w:r>
            <w:proofErr w:type="gramEnd"/>
            <w:r w:rsidRPr="006679F0">
              <w:rPr>
                <w:rFonts w:ascii="Aptos" w:hAnsi="Aptos"/>
                <w:color w:val="auto"/>
              </w:rPr>
              <w:t xml:space="preserve"> is not expected.</w:t>
            </w:r>
          </w:p>
        </w:tc>
      </w:tr>
      <w:tr w:rsidR="008F5D22" w:rsidRPr="006679F0" w14:paraId="6AD1500A" w14:textId="77777777" w:rsidTr="006679F0">
        <w:tc>
          <w:tcPr>
            <w:tcW w:w="936" w:type="dxa"/>
            <w:tcMar>
              <w:top w:w="55" w:type="dxa"/>
              <w:left w:w="90" w:type="dxa"/>
              <w:bottom w:w="55" w:type="dxa"/>
              <w:right w:w="90" w:type="dxa"/>
            </w:tcMar>
            <w:vAlign w:val="center"/>
          </w:tcPr>
          <w:p w14:paraId="03005C18"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3</w:t>
            </w:r>
          </w:p>
        </w:tc>
        <w:tc>
          <w:tcPr>
            <w:tcW w:w="1944" w:type="dxa"/>
            <w:tcMar>
              <w:top w:w="55" w:type="dxa"/>
              <w:left w:w="90" w:type="dxa"/>
              <w:bottom w:w="55" w:type="dxa"/>
              <w:right w:w="90" w:type="dxa"/>
            </w:tcMar>
            <w:vAlign w:val="center"/>
          </w:tcPr>
          <w:p w14:paraId="3FD9B8F2" w14:textId="77777777" w:rsidR="008F5D22" w:rsidRPr="006679F0" w:rsidRDefault="00F60083" w:rsidP="006679F0">
            <w:pPr>
              <w:spacing w:after="0" w:line="240" w:lineRule="auto"/>
              <w:rPr>
                <w:rFonts w:ascii="Aptos" w:hAnsi="Aptos"/>
                <w:color w:val="auto"/>
              </w:rPr>
            </w:pPr>
            <w:r w:rsidRPr="006679F0">
              <w:rPr>
                <w:rFonts w:ascii="Aptos" w:hAnsi="Aptos"/>
                <w:color w:val="auto"/>
              </w:rPr>
              <w:t>Possible</w:t>
            </w:r>
          </w:p>
        </w:tc>
        <w:tc>
          <w:tcPr>
            <w:tcW w:w="6768" w:type="dxa"/>
            <w:tcMar>
              <w:top w:w="55" w:type="dxa"/>
              <w:left w:w="90" w:type="dxa"/>
              <w:bottom w:w="55" w:type="dxa"/>
              <w:right w:w="90" w:type="dxa"/>
            </w:tcMar>
            <w:vAlign w:val="center"/>
          </w:tcPr>
          <w:p w14:paraId="1E98E68C" w14:textId="77777777" w:rsidR="008F5D22" w:rsidRPr="006679F0" w:rsidRDefault="00F60083" w:rsidP="006679F0">
            <w:pPr>
              <w:spacing w:after="0" w:line="240" w:lineRule="auto"/>
              <w:rPr>
                <w:rFonts w:ascii="Aptos" w:hAnsi="Aptos"/>
                <w:color w:val="auto"/>
              </w:rPr>
            </w:pPr>
            <w:r w:rsidRPr="006679F0">
              <w:rPr>
                <w:rFonts w:ascii="Aptos" w:hAnsi="Aptos"/>
                <w:color w:val="auto"/>
              </w:rPr>
              <w:t>May occur at some point.</w:t>
            </w:r>
          </w:p>
        </w:tc>
      </w:tr>
      <w:tr w:rsidR="008F5D22" w:rsidRPr="006679F0" w14:paraId="07B3B6B8" w14:textId="77777777" w:rsidTr="006679F0">
        <w:tc>
          <w:tcPr>
            <w:tcW w:w="936" w:type="dxa"/>
            <w:tcMar>
              <w:top w:w="55" w:type="dxa"/>
              <w:left w:w="90" w:type="dxa"/>
              <w:bottom w:w="55" w:type="dxa"/>
              <w:right w:w="90" w:type="dxa"/>
            </w:tcMar>
            <w:vAlign w:val="center"/>
          </w:tcPr>
          <w:p w14:paraId="7AF87EE6"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4</w:t>
            </w:r>
          </w:p>
        </w:tc>
        <w:tc>
          <w:tcPr>
            <w:tcW w:w="1944" w:type="dxa"/>
            <w:tcMar>
              <w:top w:w="55" w:type="dxa"/>
              <w:left w:w="90" w:type="dxa"/>
              <w:bottom w:w="55" w:type="dxa"/>
              <w:right w:w="90" w:type="dxa"/>
            </w:tcMar>
            <w:vAlign w:val="center"/>
          </w:tcPr>
          <w:p w14:paraId="2A2933B8" w14:textId="77777777" w:rsidR="008F5D22" w:rsidRPr="006679F0" w:rsidRDefault="00F60083" w:rsidP="006679F0">
            <w:pPr>
              <w:spacing w:after="0" w:line="240" w:lineRule="auto"/>
              <w:rPr>
                <w:rFonts w:ascii="Aptos" w:hAnsi="Aptos"/>
                <w:color w:val="auto"/>
              </w:rPr>
            </w:pPr>
            <w:r w:rsidRPr="006679F0">
              <w:rPr>
                <w:rFonts w:ascii="Aptos" w:hAnsi="Aptos"/>
                <w:color w:val="auto"/>
              </w:rPr>
              <w:t>Likely</w:t>
            </w:r>
          </w:p>
        </w:tc>
        <w:tc>
          <w:tcPr>
            <w:tcW w:w="6768" w:type="dxa"/>
            <w:tcMar>
              <w:top w:w="55" w:type="dxa"/>
              <w:left w:w="90" w:type="dxa"/>
              <w:bottom w:w="55" w:type="dxa"/>
              <w:right w:w="90" w:type="dxa"/>
            </w:tcMar>
            <w:vAlign w:val="center"/>
          </w:tcPr>
          <w:p w14:paraId="09B1DE8E" w14:textId="77777777" w:rsidR="008F5D22" w:rsidRPr="006679F0" w:rsidRDefault="00F60083" w:rsidP="006679F0">
            <w:pPr>
              <w:spacing w:after="0" w:line="240" w:lineRule="auto"/>
              <w:rPr>
                <w:rFonts w:ascii="Aptos" w:hAnsi="Aptos"/>
                <w:color w:val="auto"/>
              </w:rPr>
            </w:pPr>
            <w:r w:rsidRPr="006679F0">
              <w:rPr>
                <w:rFonts w:ascii="Aptos" w:hAnsi="Aptos"/>
                <w:color w:val="auto"/>
              </w:rPr>
              <w:t>Expected to occur in many circumstances.</w:t>
            </w:r>
          </w:p>
        </w:tc>
      </w:tr>
      <w:tr w:rsidR="008F5D22" w:rsidRPr="006679F0" w14:paraId="555B5E79" w14:textId="77777777" w:rsidTr="006679F0">
        <w:tc>
          <w:tcPr>
            <w:tcW w:w="936" w:type="dxa"/>
            <w:tcMar>
              <w:top w:w="55" w:type="dxa"/>
              <w:left w:w="90" w:type="dxa"/>
              <w:bottom w:w="55" w:type="dxa"/>
              <w:right w:w="90" w:type="dxa"/>
            </w:tcMar>
            <w:vAlign w:val="center"/>
          </w:tcPr>
          <w:p w14:paraId="14756F1D"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5</w:t>
            </w:r>
          </w:p>
        </w:tc>
        <w:tc>
          <w:tcPr>
            <w:tcW w:w="1944" w:type="dxa"/>
            <w:tcMar>
              <w:top w:w="55" w:type="dxa"/>
              <w:left w:w="90" w:type="dxa"/>
              <w:bottom w:w="55" w:type="dxa"/>
              <w:right w:w="90" w:type="dxa"/>
            </w:tcMar>
            <w:vAlign w:val="center"/>
          </w:tcPr>
          <w:p w14:paraId="78345CD6" w14:textId="77777777" w:rsidR="008F5D22" w:rsidRPr="006679F0" w:rsidRDefault="00F60083" w:rsidP="006679F0">
            <w:pPr>
              <w:spacing w:after="0" w:line="240" w:lineRule="auto"/>
              <w:rPr>
                <w:rFonts w:ascii="Aptos" w:hAnsi="Aptos"/>
                <w:color w:val="auto"/>
              </w:rPr>
            </w:pPr>
            <w:r w:rsidRPr="006679F0">
              <w:rPr>
                <w:rFonts w:ascii="Aptos" w:hAnsi="Aptos"/>
                <w:color w:val="auto"/>
              </w:rPr>
              <w:t>Almost certain</w:t>
            </w:r>
          </w:p>
        </w:tc>
        <w:tc>
          <w:tcPr>
            <w:tcW w:w="6768" w:type="dxa"/>
            <w:tcMar>
              <w:top w:w="55" w:type="dxa"/>
              <w:left w:w="90" w:type="dxa"/>
              <w:bottom w:w="55" w:type="dxa"/>
              <w:right w:w="90" w:type="dxa"/>
            </w:tcMar>
            <w:vAlign w:val="center"/>
          </w:tcPr>
          <w:p w14:paraId="0BDA6B84" w14:textId="77777777" w:rsidR="008F5D22" w:rsidRPr="006679F0" w:rsidRDefault="00F60083" w:rsidP="006679F0">
            <w:pPr>
              <w:spacing w:after="0" w:line="240" w:lineRule="auto"/>
              <w:rPr>
                <w:rFonts w:ascii="Aptos" w:hAnsi="Aptos"/>
                <w:color w:val="auto"/>
              </w:rPr>
            </w:pPr>
            <w:r w:rsidRPr="006679F0">
              <w:rPr>
                <w:rFonts w:ascii="Aptos" w:hAnsi="Aptos"/>
                <w:color w:val="auto"/>
              </w:rPr>
              <w:t>Expected to occur or recur during the project.</w:t>
            </w:r>
          </w:p>
        </w:tc>
      </w:tr>
    </w:tbl>
    <w:p w14:paraId="01DD44BF" w14:textId="77777777" w:rsidR="006679F0" w:rsidRDefault="006679F0" w:rsidP="006679F0">
      <w:pPr>
        <w:spacing w:after="0" w:line="240" w:lineRule="auto"/>
        <w:rPr>
          <w:rFonts w:ascii="Aptos" w:hAnsi="Aptos"/>
          <w:b/>
          <w:color w:val="auto"/>
        </w:rPr>
      </w:pPr>
    </w:p>
    <w:p w14:paraId="2D4438A7" w14:textId="70798B2E" w:rsidR="008F5D22" w:rsidRPr="006679F0" w:rsidRDefault="006679F0" w:rsidP="006679F0">
      <w:pPr>
        <w:spacing w:after="0" w:line="240" w:lineRule="auto"/>
        <w:rPr>
          <w:rFonts w:ascii="Aptos" w:hAnsi="Aptos"/>
          <w:color w:val="auto"/>
        </w:rPr>
      </w:pPr>
      <w:r w:rsidRPr="006679F0">
        <w:rPr>
          <w:rFonts w:ascii="Aptos" w:hAnsi="Aptos"/>
          <w:b/>
          <w:color w:val="auto"/>
        </w:rPr>
        <w:t>Impact</w:t>
      </w:r>
    </w:p>
    <w:tbl>
      <w:tblPr>
        <w:tblW w:w="9648" w:type="dxa"/>
        <w:tblInd w:w="232" w:type="dxa"/>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936"/>
        <w:gridCol w:w="1944"/>
        <w:gridCol w:w="6768"/>
      </w:tblGrid>
      <w:tr w:rsidR="008F5D22" w:rsidRPr="006679F0" w14:paraId="23AD91CA" w14:textId="77777777" w:rsidTr="006679F0">
        <w:tc>
          <w:tcPr>
            <w:tcW w:w="936" w:type="dxa"/>
            <w:shd w:val="clear" w:color="auto" w:fill="000000" w:themeFill="text1"/>
            <w:tcMar>
              <w:top w:w="55" w:type="dxa"/>
              <w:left w:w="90" w:type="dxa"/>
              <w:bottom w:w="55" w:type="dxa"/>
              <w:right w:w="90" w:type="dxa"/>
            </w:tcMar>
            <w:vAlign w:val="center"/>
          </w:tcPr>
          <w:p w14:paraId="2D3E1957" w14:textId="77777777" w:rsidR="008F5D22" w:rsidRPr="006679F0" w:rsidRDefault="00F60083" w:rsidP="006679F0">
            <w:pPr>
              <w:spacing w:after="0" w:line="240" w:lineRule="auto"/>
              <w:jc w:val="center"/>
              <w:rPr>
                <w:rFonts w:ascii="Aptos" w:hAnsi="Aptos"/>
                <w:color w:val="FFFFFF" w:themeColor="background1"/>
              </w:rPr>
            </w:pPr>
            <w:r w:rsidRPr="006679F0">
              <w:rPr>
                <w:rFonts w:ascii="Aptos" w:hAnsi="Aptos"/>
                <w:b/>
                <w:color w:val="FFFFFF" w:themeColor="background1"/>
              </w:rPr>
              <w:t>Score</w:t>
            </w:r>
          </w:p>
        </w:tc>
        <w:tc>
          <w:tcPr>
            <w:tcW w:w="1944" w:type="dxa"/>
            <w:shd w:val="clear" w:color="auto" w:fill="000000" w:themeFill="text1"/>
            <w:tcMar>
              <w:top w:w="55" w:type="dxa"/>
              <w:left w:w="90" w:type="dxa"/>
              <w:bottom w:w="55" w:type="dxa"/>
              <w:right w:w="90" w:type="dxa"/>
            </w:tcMar>
            <w:vAlign w:val="center"/>
          </w:tcPr>
          <w:p w14:paraId="425EDAB3"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Rating</w:t>
            </w:r>
          </w:p>
        </w:tc>
        <w:tc>
          <w:tcPr>
            <w:tcW w:w="6768" w:type="dxa"/>
            <w:shd w:val="clear" w:color="auto" w:fill="000000" w:themeFill="text1"/>
            <w:tcMar>
              <w:top w:w="55" w:type="dxa"/>
              <w:left w:w="90" w:type="dxa"/>
              <w:bottom w:w="55" w:type="dxa"/>
              <w:right w:w="90" w:type="dxa"/>
            </w:tcMar>
            <w:vAlign w:val="center"/>
          </w:tcPr>
          <w:p w14:paraId="4BF8D26E"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Guide</w:t>
            </w:r>
          </w:p>
        </w:tc>
      </w:tr>
      <w:tr w:rsidR="008F5D22" w:rsidRPr="006679F0" w14:paraId="5D01EE0F" w14:textId="77777777" w:rsidTr="006679F0">
        <w:tc>
          <w:tcPr>
            <w:tcW w:w="936" w:type="dxa"/>
            <w:tcMar>
              <w:top w:w="55" w:type="dxa"/>
              <w:left w:w="90" w:type="dxa"/>
              <w:bottom w:w="55" w:type="dxa"/>
              <w:right w:w="90" w:type="dxa"/>
            </w:tcMar>
            <w:vAlign w:val="center"/>
          </w:tcPr>
          <w:p w14:paraId="54BEC554"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1</w:t>
            </w:r>
          </w:p>
        </w:tc>
        <w:tc>
          <w:tcPr>
            <w:tcW w:w="1944" w:type="dxa"/>
            <w:tcMar>
              <w:top w:w="55" w:type="dxa"/>
              <w:left w:w="90" w:type="dxa"/>
              <w:bottom w:w="55" w:type="dxa"/>
              <w:right w:w="90" w:type="dxa"/>
            </w:tcMar>
            <w:vAlign w:val="center"/>
          </w:tcPr>
          <w:p w14:paraId="35A50447" w14:textId="77777777" w:rsidR="008F5D22" w:rsidRPr="006679F0" w:rsidRDefault="00F60083" w:rsidP="006679F0">
            <w:pPr>
              <w:spacing w:after="0" w:line="240" w:lineRule="auto"/>
              <w:rPr>
                <w:rFonts w:ascii="Aptos" w:hAnsi="Aptos"/>
                <w:color w:val="auto"/>
              </w:rPr>
            </w:pPr>
            <w:r w:rsidRPr="006679F0">
              <w:rPr>
                <w:rFonts w:ascii="Aptos" w:hAnsi="Aptos"/>
                <w:color w:val="auto"/>
              </w:rPr>
              <w:t>Insignificant</w:t>
            </w:r>
          </w:p>
        </w:tc>
        <w:tc>
          <w:tcPr>
            <w:tcW w:w="6768" w:type="dxa"/>
            <w:tcMar>
              <w:top w:w="55" w:type="dxa"/>
              <w:left w:w="90" w:type="dxa"/>
              <w:bottom w:w="55" w:type="dxa"/>
              <w:right w:w="90" w:type="dxa"/>
            </w:tcMar>
            <w:vAlign w:val="center"/>
          </w:tcPr>
          <w:p w14:paraId="16A1ECB1" w14:textId="77777777" w:rsidR="008F5D22" w:rsidRPr="006679F0" w:rsidRDefault="00F60083" w:rsidP="006679F0">
            <w:pPr>
              <w:spacing w:after="0" w:line="240" w:lineRule="auto"/>
              <w:rPr>
                <w:rFonts w:ascii="Aptos" w:hAnsi="Aptos"/>
                <w:color w:val="auto"/>
              </w:rPr>
            </w:pPr>
            <w:r w:rsidRPr="006679F0">
              <w:rPr>
                <w:rFonts w:ascii="Aptos" w:hAnsi="Aptos"/>
                <w:color w:val="auto"/>
              </w:rPr>
              <w:t>Minimal disruption; objectives remain fully achievable.</w:t>
            </w:r>
          </w:p>
        </w:tc>
      </w:tr>
      <w:tr w:rsidR="008F5D22" w:rsidRPr="006679F0" w14:paraId="727A6027" w14:textId="77777777" w:rsidTr="006679F0">
        <w:tc>
          <w:tcPr>
            <w:tcW w:w="936" w:type="dxa"/>
            <w:tcMar>
              <w:top w:w="55" w:type="dxa"/>
              <w:left w:w="90" w:type="dxa"/>
              <w:bottom w:w="55" w:type="dxa"/>
              <w:right w:w="90" w:type="dxa"/>
            </w:tcMar>
            <w:vAlign w:val="center"/>
          </w:tcPr>
          <w:p w14:paraId="2E169249"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2</w:t>
            </w:r>
          </w:p>
        </w:tc>
        <w:tc>
          <w:tcPr>
            <w:tcW w:w="1944" w:type="dxa"/>
            <w:tcMar>
              <w:top w:w="55" w:type="dxa"/>
              <w:left w:w="90" w:type="dxa"/>
              <w:bottom w:w="55" w:type="dxa"/>
              <w:right w:w="90" w:type="dxa"/>
            </w:tcMar>
            <w:vAlign w:val="center"/>
          </w:tcPr>
          <w:p w14:paraId="32F6D662" w14:textId="77777777" w:rsidR="008F5D22" w:rsidRPr="006679F0" w:rsidRDefault="00F60083" w:rsidP="006679F0">
            <w:pPr>
              <w:spacing w:after="0" w:line="240" w:lineRule="auto"/>
              <w:rPr>
                <w:rFonts w:ascii="Aptos" w:hAnsi="Aptos"/>
                <w:color w:val="auto"/>
              </w:rPr>
            </w:pPr>
            <w:r w:rsidRPr="006679F0">
              <w:rPr>
                <w:rFonts w:ascii="Aptos" w:hAnsi="Aptos"/>
                <w:color w:val="auto"/>
              </w:rPr>
              <w:t>Minor</w:t>
            </w:r>
          </w:p>
        </w:tc>
        <w:tc>
          <w:tcPr>
            <w:tcW w:w="6768" w:type="dxa"/>
            <w:tcMar>
              <w:top w:w="55" w:type="dxa"/>
              <w:left w:w="90" w:type="dxa"/>
              <w:bottom w:w="55" w:type="dxa"/>
              <w:right w:w="90" w:type="dxa"/>
            </w:tcMar>
            <w:vAlign w:val="center"/>
          </w:tcPr>
          <w:p w14:paraId="428B3B9A" w14:textId="77777777" w:rsidR="008F5D22" w:rsidRPr="006679F0" w:rsidRDefault="00F60083" w:rsidP="006679F0">
            <w:pPr>
              <w:spacing w:after="0" w:line="240" w:lineRule="auto"/>
              <w:rPr>
                <w:rFonts w:ascii="Aptos" w:hAnsi="Aptos"/>
                <w:color w:val="auto"/>
              </w:rPr>
            </w:pPr>
            <w:r w:rsidRPr="006679F0">
              <w:rPr>
                <w:rFonts w:ascii="Aptos" w:hAnsi="Aptos"/>
                <w:color w:val="auto"/>
              </w:rPr>
              <w:t>Limited disruption, cost or delay; manageable within normal activity.</w:t>
            </w:r>
          </w:p>
        </w:tc>
      </w:tr>
      <w:tr w:rsidR="008F5D22" w:rsidRPr="006679F0" w14:paraId="3FBB334B" w14:textId="77777777" w:rsidTr="006679F0">
        <w:tc>
          <w:tcPr>
            <w:tcW w:w="936" w:type="dxa"/>
            <w:tcMar>
              <w:top w:w="55" w:type="dxa"/>
              <w:left w:w="90" w:type="dxa"/>
              <w:bottom w:w="55" w:type="dxa"/>
              <w:right w:w="90" w:type="dxa"/>
            </w:tcMar>
            <w:vAlign w:val="center"/>
          </w:tcPr>
          <w:p w14:paraId="5BC7B6DF"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3</w:t>
            </w:r>
          </w:p>
        </w:tc>
        <w:tc>
          <w:tcPr>
            <w:tcW w:w="1944" w:type="dxa"/>
            <w:tcMar>
              <w:top w:w="55" w:type="dxa"/>
              <w:left w:w="90" w:type="dxa"/>
              <w:bottom w:w="55" w:type="dxa"/>
              <w:right w:w="90" w:type="dxa"/>
            </w:tcMar>
            <w:vAlign w:val="center"/>
          </w:tcPr>
          <w:p w14:paraId="17BF68D9" w14:textId="77777777" w:rsidR="008F5D22" w:rsidRPr="006679F0" w:rsidRDefault="00F60083" w:rsidP="006679F0">
            <w:pPr>
              <w:spacing w:after="0" w:line="240" w:lineRule="auto"/>
              <w:rPr>
                <w:rFonts w:ascii="Aptos" w:hAnsi="Aptos"/>
                <w:color w:val="auto"/>
              </w:rPr>
            </w:pPr>
            <w:r w:rsidRPr="006679F0">
              <w:rPr>
                <w:rFonts w:ascii="Aptos" w:hAnsi="Aptos"/>
                <w:color w:val="auto"/>
              </w:rPr>
              <w:t>Moderate</w:t>
            </w:r>
          </w:p>
        </w:tc>
        <w:tc>
          <w:tcPr>
            <w:tcW w:w="6768" w:type="dxa"/>
            <w:tcMar>
              <w:top w:w="55" w:type="dxa"/>
              <w:left w:w="90" w:type="dxa"/>
              <w:bottom w:w="55" w:type="dxa"/>
              <w:right w:w="90" w:type="dxa"/>
            </w:tcMar>
            <w:vAlign w:val="center"/>
          </w:tcPr>
          <w:p w14:paraId="25260C86" w14:textId="77777777" w:rsidR="008F5D22" w:rsidRPr="006679F0" w:rsidRDefault="00F60083" w:rsidP="006679F0">
            <w:pPr>
              <w:spacing w:after="0" w:line="240" w:lineRule="auto"/>
              <w:rPr>
                <w:rFonts w:ascii="Aptos" w:hAnsi="Aptos"/>
                <w:color w:val="auto"/>
              </w:rPr>
            </w:pPr>
            <w:r w:rsidRPr="006679F0">
              <w:rPr>
                <w:rFonts w:ascii="Aptos" w:hAnsi="Aptos"/>
                <w:color w:val="auto"/>
              </w:rPr>
              <w:t>Noticeable effect on delivery, quality, budget or stakeholders; management action needed.</w:t>
            </w:r>
          </w:p>
        </w:tc>
      </w:tr>
      <w:tr w:rsidR="008F5D22" w:rsidRPr="006679F0" w14:paraId="0792DBE5" w14:textId="77777777" w:rsidTr="006679F0">
        <w:tc>
          <w:tcPr>
            <w:tcW w:w="936" w:type="dxa"/>
            <w:tcMar>
              <w:top w:w="55" w:type="dxa"/>
              <w:left w:w="90" w:type="dxa"/>
              <w:bottom w:w="55" w:type="dxa"/>
              <w:right w:w="90" w:type="dxa"/>
            </w:tcMar>
            <w:vAlign w:val="center"/>
          </w:tcPr>
          <w:p w14:paraId="0BAB8A15"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4</w:t>
            </w:r>
          </w:p>
        </w:tc>
        <w:tc>
          <w:tcPr>
            <w:tcW w:w="1944" w:type="dxa"/>
            <w:tcMar>
              <w:top w:w="55" w:type="dxa"/>
              <w:left w:w="90" w:type="dxa"/>
              <w:bottom w:w="55" w:type="dxa"/>
              <w:right w:w="90" w:type="dxa"/>
            </w:tcMar>
            <w:vAlign w:val="center"/>
          </w:tcPr>
          <w:p w14:paraId="4EDD0632" w14:textId="77777777" w:rsidR="008F5D22" w:rsidRPr="006679F0" w:rsidRDefault="00F60083" w:rsidP="006679F0">
            <w:pPr>
              <w:spacing w:after="0" w:line="240" w:lineRule="auto"/>
              <w:rPr>
                <w:rFonts w:ascii="Aptos" w:hAnsi="Aptos"/>
                <w:color w:val="auto"/>
              </w:rPr>
            </w:pPr>
            <w:r w:rsidRPr="006679F0">
              <w:rPr>
                <w:rFonts w:ascii="Aptos" w:hAnsi="Aptos"/>
                <w:color w:val="auto"/>
              </w:rPr>
              <w:t>Major</w:t>
            </w:r>
          </w:p>
        </w:tc>
        <w:tc>
          <w:tcPr>
            <w:tcW w:w="6768" w:type="dxa"/>
            <w:tcMar>
              <w:top w:w="55" w:type="dxa"/>
              <w:left w:w="90" w:type="dxa"/>
              <w:bottom w:w="55" w:type="dxa"/>
              <w:right w:w="90" w:type="dxa"/>
            </w:tcMar>
            <w:vAlign w:val="center"/>
          </w:tcPr>
          <w:p w14:paraId="10437958" w14:textId="77777777" w:rsidR="008F5D22" w:rsidRPr="006679F0" w:rsidRDefault="00F60083" w:rsidP="006679F0">
            <w:pPr>
              <w:spacing w:after="0" w:line="240" w:lineRule="auto"/>
              <w:rPr>
                <w:rFonts w:ascii="Aptos" w:hAnsi="Aptos"/>
                <w:color w:val="auto"/>
              </w:rPr>
            </w:pPr>
            <w:r w:rsidRPr="006679F0">
              <w:rPr>
                <w:rFonts w:ascii="Aptos" w:hAnsi="Aptos"/>
                <w:color w:val="auto"/>
              </w:rPr>
              <w:t>Significant effect on objectives, timetable, cost, compliance, people or reputation.</w:t>
            </w:r>
          </w:p>
        </w:tc>
      </w:tr>
      <w:tr w:rsidR="008F5D22" w:rsidRPr="006679F0" w14:paraId="0C7394BF" w14:textId="77777777" w:rsidTr="006679F0">
        <w:tc>
          <w:tcPr>
            <w:tcW w:w="936" w:type="dxa"/>
            <w:tcMar>
              <w:top w:w="55" w:type="dxa"/>
              <w:left w:w="90" w:type="dxa"/>
              <w:bottom w:w="55" w:type="dxa"/>
              <w:right w:w="90" w:type="dxa"/>
            </w:tcMar>
            <w:vAlign w:val="center"/>
          </w:tcPr>
          <w:p w14:paraId="280A9924" w14:textId="77777777" w:rsidR="008F5D22" w:rsidRPr="006679F0" w:rsidRDefault="00F60083" w:rsidP="006679F0">
            <w:pPr>
              <w:spacing w:after="0" w:line="240" w:lineRule="auto"/>
              <w:jc w:val="center"/>
              <w:rPr>
                <w:rFonts w:ascii="Aptos" w:hAnsi="Aptos"/>
                <w:color w:val="auto"/>
              </w:rPr>
            </w:pPr>
            <w:r w:rsidRPr="006679F0">
              <w:rPr>
                <w:rFonts w:ascii="Aptos" w:hAnsi="Aptos"/>
                <w:color w:val="auto"/>
              </w:rPr>
              <w:t>5</w:t>
            </w:r>
          </w:p>
        </w:tc>
        <w:tc>
          <w:tcPr>
            <w:tcW w:w="1944" w:type="dxa"/>
            <w:tcMar>
              <w:top w:w="55" w:type="dxa"/>
              <w:left w:w="90" w:type="dxa"/>
              <w:bottom w:w="55" w:type="dxa"/>
              <w:right w:w="90" w:type="dxa"/>
            </w:tcMar>
            <w:vAlign w:val="center"/>
          </w:tcPr>
          <w:p w14:paraId="39A1AF5A" w14:textId="77777777" w:rsidR="008F5D22" w:rsidRPr="006679F0" w:rsidRDefault="00F60083" w:rsidP="006679F0">
            <w:pPr>
              <w:spacing w:after="0" w:line="240" w:lineRule="auto"/>
              <w:rPr>
                <w:rFonts w:ascii="Aptos" w:hAnsi="Aptos"/>
                <w:color w:val="auto"/>
              </w:rPr>
            </w:pPr>
            <w:r w:rsidRPr="006679F0">
              <w:rPr>
                <w:rFonts w:ascii="Aptos" w:hAnsi="Aptos"/>
                <w:color w:val="auto"/>
              </w:rPr>
              <w:t>Severe</w:t>
            </w:r>
          </w:p>
        </w:tc>
        <w:tc>
          <w:tcPr>
            <w:tcW w:w="6768" w:type="dxa"/>
            <w:tcMar>
              <w:top w:w="55" w:type="dxa"/>
              <w:left w:w="90" w:type="dxa"/>
              <w:bottom w:w="55" w:type="dxa"/>
              <w:right w:w="90" w:type="dxa"/>
            </w:tcMar>
            <w:vAlign w:val="center"/>
          </w:tcPr>
          <w:p w14:paraId="0AD0EF28" w14:textId="77777777" w:rsidR="008F5D22" w:rsidRPr="006679F0" w:rsidRDefault="00F60083" w:rsidP="006679F0">
            <w:pPr>
              <w:spacing w:after="0" w:line="240" w:lineRule="auto"/>
              <w:rPr>
                <w:rFonts w:ascii="Aptos" w:hAnsi="Aptos"/>
                <w:color w:val="auto"/>
              </w:rPr>
            </w:pPr>
            <w:r w:rsidRPr="006679F0">
              <w:rPr>
                <w:rFonts w:ascii="Aptos" w:hAnsi="Aptos"/>
                <w:color w:val="auto"/>
              </w:rPr>
              <w:t>Project objectives threatened or major harm, loss, breach or reputational damage possible.</w:t>
            </w:r>
          </w:p>
        </w:tc>
      </w:tr>
    </w:tbl>
    <w:p w14:paraId="2A988EF6" w14:textId="77777777" w:rsidR="006679F0" w:rsidRDefault="006679F0" w:rsidP="006679F0">
      <w:pPr>
        <w:spacing w:after="0" w:line="240" w:lineRule="auto"/>
        <w:rPr>
          <w:rFonts w:ascii="Aptos" w:hAnsi="Aptos"/>
          <w:b/>
          <w:color w:val="auto"/>
        </w:rPr>
      </w:pPr>
    </w:p>
    <w:p w14:paraId="491E143D" w14:textId="20A30F8E" w:rsidR="008F5D22" w:rsidRPr="006679F0" w:rsidRDefault="006679F0" w:rsidP="006679F0">
      <w:pPr>
        <w:spacing w:after="0" w:line="240" w:lineRule="auto"/>
        <w:rPr>
          <w:rFonts w:ascii="Aptos" w:hAnsi="Aptos"/>
          <w:color w:val="auto"/>
        </w:rPr>
      </w:pPr>
      <w:r w:rsidRPr="006679F0">
        <w:rPr>
          <w:rFonts w:ascii="Aptos" w:hAnsi="Aptos"/>
          <w:b/>
          <w:color w:val="auto"/>
        </w:rPr>
        <w:t>Risk Rating</w:t>
      </w:r>
    </w:p>
    <w:tbl>
      <w:tblPr>
        <w:tblW w:w="9648" w:type="dxa"/>
        <w:tblInd w:w="232" w:type="dxa"/>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1584"/>
        <w:gridCol w:w="2016"/>
        <w:gridCol w:w="6048"/>
      </w:tblGrid>
      <w:tr w:rsidR="008F5D22" w:rsidRPr="006679F0" w14:paraId="073A7236" w14:textId="77777777" w:rsidTr="006679F0">
        <w:tc>
          <w:tcPr>
            <w:tcW w:w="1584" w:type="dxa"/>
            <w:shd w:val="clear" w:color="auto" w:fill="000000" w:themeFill="text1"/>
            <w:tcMar>
              <w:top w:w="55" w:type="dxa"/>
              <w:left w:w="90" w:type="dxa"/>
              <w:bottom w:w="55" w:type="dxa"/>
              <w:right w:w="90" w:type="dxa"/>
            </w:tcMar>
            <w:vAlign w:val="center"/>
          </w:tcPr>
          <w:p w14:paraId="21FB527C"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Score</w:t>
            </w:r>
          </w:p>
        </w:tc>
        <w:tc>
          <w:tcPr>
            <w:tcW w:w="2016" w:type="dxa"/>
            <w:shd w:val="clear" w:color="auto" w:fill="000000" w:themeFill="text1"/>
            <w:tcMar>
              <w:top w:w="55" w:type="dxa"/>
              <w:left w:w="90" w:type="dxa"/>
              <w:bottom w:w="55" w:type="dxa"/>
              <w:right w:w="90" w:type="dxa"/>
            </w:tcMar>
            <w:vAlign w:val="center"/>
          </w:tcPr>
          <w:p w14:paraId="41982F38"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Level</w:t>
            </w:r>
          </w:p>
        </w:tc>
        <w:tc>
          <w:tcPr>
            <w:tcW w:w="6048" w:type="dxa"/>
            <w:shd w:val="clear" w:color="auto" w:fill="000000" w:themeFill="text1"/>
            <w:tcMar>
              <w:top w:w="55" w:type="dxa"/>
              <w:left w:w="90" w:type="dxa"/>
              <w:bottom w:w="55" w:type="dxa"/>
              <w:right w:w="90" w:type="dxa"/>
            </w:tcMar>
            <w:vAlign w:val="center"/>
          </w:tcPr>
          <w:p w14:paraId="06585ED3" w14:textId="77777777" w:rsidR="008F5D22" w:rsidRPr="006679F0" w:rsidRDefault="00F60083" w:rsidP="006679F0">
            <w:pPr>
              <w:spacing w:after="0" w:line="240" w:lineRule="auto"/>
              <w:rPr>
                <w:rFonts w:ascii="Aptos" w:hAnsi="Aptos"/>
                <w:color w:val="FFFFFF" w:themeColor="background1"/>
              </w:rPr>
            </w:pPr>
            <w:r w:rsidRPr="006679F0">
              <w:rPr>
                <w:rFonts w:ascii="Aptos" w:hAnsi="Aptos"/>
                <w:b/>
                <w:color w:val="FFFFFF" w:themeColor="background1"/>
              </w:rPr>
              <w:t>Suggested response</w:t>
            </w:r>
          </w:p>
        </w:tc>
      </w:tr>
      <w:tr w:rsidR="008F5D22" w:rsidRPr="006679F0" w14:paraId="2E633291" w14:textId="77777777" w:rsidTr="006679F0">
        <w:tc>
          <w:tcPr>
            <w:tcW w:w="1584" w:type="dxa"/>
            <w:tcMar>
              <w:top w:w="55" w:type="dxa"/>
              <w:left w:w="90" w:type="dxa"/>
              <w:bottom w:w="55" w:type="dxa"/>
              <w:right w:w="90" w:type="dxa"/>
            </w:tcMar>
            <w:vAlign w:val="center"/>
          </w:tcPr>
          <w:p w14:paraId="683C45E0" w14:textId="77777777" w:rsidR="008F5D22" w:rsidRPr="006679F0" w:rsidRDefault="00F60083" w:rsidP="006679F0">
            <w:pPr>
              <w:spacing w:after="0" w:line="240" w:lineRule="auto"/>
              <w:rPr>
                <w:rFonts w:ascii="Aptos" w:hAnsi="Aptos"/>
                <w:color w:val="auto"/>
              </w:rPr>
            </w:pPr>
            <w:r w:rsidRPr="006679F0">
              <w:rPr>
                <w:rFonts w:ascii="Aptos" w:hAnsi="Aptos"/>
                <w:color w:val="auto"/>
              </w:rPr>
              <w:t>1–4</w:t>
            </w:r>
          </w:p>
        </w:tc>
        <w:tc>
          <w:tcPr>
            <w:tcW w:w="2016" w:type="dxa"/>
            <w:tcMar>
              <w:top w:w="55" w:type="dxa"/>
              <w:left w:w="90" w:type="dxa"/>
              <w:bottom w:w="55" w:type="dxa"/>
              <w:right w:w="90" w:type="dxa"/>
            </w:tcMar>
            <w:vAlign w:val="center"/>
          </w:tcPr>
          <w:p w14:paraId="6B518E6B" w14:textId="77777777" w:rsidR="008F5D22" w:rsidRPr="006679F0" w:rsidRDefault="00F60083" w:rsidP="006679F0">
            <w:pPr>
              <w:spacing w:after="0" w:line="240" w:lineRule="auto"/>
              <w:rPr>
                <w:rFonts w:ascii="Aptos" w:hAnsi="Aptos"/>
                <w:color w:val="auto"/>
              </w:rPr>
            </w:pPr>
            <w:r w:rsidRPr="006679F0">
              <w:rPr>
                <w:rFonts w:ascii="Aptos" w:hAnsi="Aptos"/>
                <w:color w:val="auto"/>
              </w:rPr>
              <w:t>Low</w:t>
            </w:r>
          </w:p>
        </w:tc>
        <w:tc>
          <w:tcPr>
            <w:tcW w:w="6048" w:type="dxa"/>
            <w:tcMar>
              <w:top w:w="55" w:type="dxa"/>
              <w:left w:w="90" w:type="dxa"/>
              <w:bottom w:w="55" w:type="dxa"/>
              <w:right w:w="90" w:type="dxa"/>
            </w:tcMar>
            <w:vAlign w:val="center"/>
          </w:tcPr>
          <w:p w14:paraId="32D19C3A" w14:textId="77777777" w:rsidR="008F5D22" w:rsidRPr="006679F0" w:rsidRDefault="00F60083" w:rsidP="006679F0">
            <w:pPr>
              <w:spacing w:after="0" w:line="240" w:lineRule="auto"/>
              <w:rPr>
                <w:rFonts w:ascii="Aptos" w:hAnsi="Aptos"/>
                <w:color w:val="auto"/>
              </w:rPr>
            </w:pPr>
            <w:r w:rsidRPr="006679F0">
              <w:rPr>
                <w:rFonts w:ascii="Aptos" w:hAnsi="Aptos"/>
                <w:color w:val="auto"/>
              </w:rPr>
              <w:t>Manage through routine controls and review.</w:t>
            </w:r>
          </w:p>
        </w:tc>
      </w:tr>
      <w:tr w:rsidR="008F5D22" w:rsidRPr="006679F0" w14:paraId="139B1686" w14:textId="77777777" w:rsidTr="006679F0">
        <w:tc>
          <w:tcPr>
            <w:tcW w:w="1584" w:type="dxa"/>
            <w:tcMar>
              <w:top w:w="55" w:type="dxa"/>
              <w:left w:w="90" w:type="dxa"/>
              <w:bottom w:w="55" w:type="dxa"/>
              <w:right w:w="90" w:type="dxa"/>
            </w:tcMar>
            <w:vAlign w:val="center"/>
          </w:tcPr>
          <w:p w14:paraId="2E97A1D2" w14:textId="77777777" w:rsidR="008F5D22" w:rsidRPr="006679F0" w:rsidRDefault="00F60083" w:rsidP="006679F0">
            <w:pPr>
              <w:spacing w:after="0" w:line="240" w:lineRule="auto"/>
              <w:rPr>
                <w:rFonts w:ascii="Aptos" w:hAnsi="Aptos"/>
                <w:color w:val="auto"/>
              </w:rPr>
            </w:pPr>
            <w:r w:rsidRPr="006679F0">
              <w:rPr>
                <w:rFonts w:ascii="Aptos" w:hAnsi="Aptos"/>
                <w:color w:val="auto"/>
              </w:rPr>
              <w:t>5–9</w:t>
            </w:r>
          </w:p>
        </w:tc>
        <w:tc>
          <w:tcPr>
            <w:tcW w:w="2016" w:type="dxa"/>
            <w:tcMar>
              <w:top w:w="55" w:type="dxa"/>
              <w:left w:w="90" w:type="dxa"/>
              <w:bottom w:w="55" w:type="dxa"/>
              <w:right w:w="90" w:type="dxa"/>
            </w:tcMar>
            <w:vAlign w:val="center"/>
          </w:tcPr>
          <w:p w14:paraId="0A27B129" w14:textId="77777777" w:rsidR="008F5D22" w:rsidRPr="006679F0" w:rsidRDefault="00F60083" w:rsidP="006679F0">
            <w:pPr>
              <w:spacing w:after="0" w:line="240" w:lineRule="auto"/>
              <w:rPr>
                <w:rFonts w:ascii="Aptos" w:hAnsi="Aptos"/>
                <w:color w:val="auto"/>
              </w:rPr>
            </w:pPr>
            <w:r w:rsidRPr="006679F0">
              <w:rPr>
                <w:rFonts w:ascii="Aptos" w:hAnsi="Aptos"/>
                <w:color w:val="auto"/>
              </w:rPr>
              <w:t>Moderate</w:t>
            </w:r>
          </w:p>
        </w:tc>
        <w:tc>
          <w:tcPr>
            <w:tcW w:w="6048" w:type="dxa"/>
            <w:tcMar>
              <w:top w:w="55" w:type="dxa"/>
              <w:left w:w="90" w:type="dxa"/>
              <w:bottom w:w="55" w:type="dxa"/>
              <w:right w:w="90" w:type="dxa"/>
            </w:tcMar>
            <w:vAlign w:val="center"/>
          </w:tcPr>
          <w:p w14:paraId="2FC42A64" w14:textId="77777777" w:rsidR="008F5D22" w:rsidRPr="006679F0" w:rsidRDefault="00F60083" w:rsidP="006679F0">
            <w:pPr>
              <w:spacing w:after="0" w:line="240" w:lineRule="auto"/>
              <w:rPr>
                <w:rFonts w:ascii="Aptos" w:hAnsi="Aptos"/>
                <w:color w:val="auto"/>
              </w:rPr>
            </w:pPr>
            <w:r w:rsidRPr="006679F0">
              <w:rPr>
                <w:rFonts w:ascii="Aptos" w:hAnsi="Aptos"/>
                <w:color w:val="auto"/>
              </w:rPr>
              <w:t>Keep under active review and identify proportionate mitigation.</w:t>
            </w:r>
          </w:p>
        </w:tc>
      </w:tr>
      <w:tr w:rsidR="008F5D22" w:rsidRPr="006679F0" w14:paraId="19B9D4B0" w14:textId="77777777" w:rsidTr="006679F0">
        <w:tc>
          <w:tcPr>
            <w:tcW w:w="1584" w:type="dxa"/>
            <w:tcMar>
              <w:top w:w="55" w:type="dxa"/>
              <w:left w:w="90" w:type="dxa"/>
              <w:bottom w:w="55" w:type="dxa"/>
              <w:right w:w="90" w:type="dxa"/>
            </w:tcMar>
            <w:vAlign w:val="center"/>
          </w:tcPr>
          <w:p w14:paraId="3FBBBE23" w14:textId="77777777" w:rsidR="008F5D22" w:rsidRPr="006679F0" w:rsidRDefault="00F60083" w:rsidP="006679F0">
            <w:pPr>
              <w:spacing w:after="0" w:line="240" w:lineRule="auto"/>
              <w:rPr>
                <w:rFonts w:ascii="Aptos" w:hAnsi="Aptos"/>
                <w:color w:val="auto"/>
              </w:rPr>
            </w:pPr>
            <w:r w:rsidRPr="006679F0">
              <w:rPr>
                <w:rFonts w:ascii="Aptos" w:hAnsi="Aptos"/>
                <w:color w:val="auto"/>
              </w:rPr>
              <w:t>10–15</w:t>
            </w:r>
          </w:p>
        </w:tc>
        <w:tc>
          <w:tcPr>
            <w:tcW w:w="2016" w:type="dxa"/>
            <w:tcMar>
              <w:top w:w="55" w:type="dxa"/>
              <w:left w:w="90" w:type="dxa"/>
              <w:bottom w:w="55" w:type="dxa"/>
              <w:right w:w="90" w:type="dxa"/>
            </w:tcMar>
            <w:vAlign w:val="center"/>
          </w:tcPr>
          <w:p w14:paraId="207A2C0B" w14:textId="77777777" w:rsidR="008F5D22" w:rsidRPr="006679F0" w:rsidRDefault="00F60083" w:rsidP="006679F0">
            <w:pPr>
              <w:spacing w:after="0" w:line="240" w:lineRule="auto"/>
              <w:rPr>
                <w:rFonts w:ascii="Aptos" w:hAnsi="Aptos"/>
                <w:color w:val="auto"/>
              </w:rPr>
            </w:pPr>
            <w:r w:rsidRPr="006679F0">
              <w:rPr>
                <w:rFonts w:ascii="Aptos" w:hAnsi="Aptos"/>
                <w:color w:val="auto"/>
              </w:rPr>
              <w:t>High</w:t>
            </w:r>
          </w:p>
        </w:tc>
        <w:tc>
          <w:tcPr>
            <w:tcW w:w="6048" w:type="dxa"/>
            <w:tcMar>
              <w:top w:w="55" w:type="dxa"/>
              <w:left w:w="90" w:type="dxa"/>
              <w:bottom w:w="55" w:type="dxa"/>
              <w:right w:w="90" w:type="dxa"/>
            </w:tcMar>
            <w:vAlign w:val="center"/>
          </w:tcPr>
          <w:p w14:paraId="09F867FC" w14:textId="77777777" w:rsidR="008F5D22" w:rsidRPr="006679F0" w:rsidRDefault="00F60083" w:rsidP="006679F0">
            <w:pPr>
              <w:spacing w:after="0" w:line="240" w:lineRule="auto"/>
              <w:rPr>
                <w:rFonts w:ascii="Aptos" w:hAnsi="Aptos"/>
                <w:color w:val="auto"/>
              </w:rPr>
            </w:pPr>
            <w:r w:rsidRPr="006679F0">
              <w:rPr>
                <w:rFonts w:ascii="Aptos" w:hAnsi="Aptos"/>
                <w:color w:val="auto"/>
              </w:rPr>
              <w:t>Senior owner and clear mitigation plan required; review frequently.</w:t>
            </w:r>
          </w:p>
        </w:tc>
      </w:tr>
      <w:tr w:rsidR="008F5D22" w:rsidRPr="006679F0" w14:paraId="22F07FEB" w14:textId="77777777" w:rsidTr="006679F0">
        <w:tc>
          <w:tcPr>
            <w:tcW w:w="1584" w:type="dxa"/>
            <w:tcMar>
              <w:top w:w="55" w:type="dxa"/>
              <w:left w:w="90" w:type="dxa"/>
              <w:bottom w:w="55" w:type="dxa"/>
              <w:right w:w="90" w:type="dxa"/>
            </w:tcMar>
            <w:vAlign w:val="center"/>
          </w:tcPr>
          <w:p w14:paraId="092128E0" w14:textId="77777777" w:rsidR="008F5D22" w:rsidRPr="006679F0" w:rsidRDefault="00F60083" w:rsidP="006679F0">
            <w:pPr>
              <w:spacing w:after="0" w:line="240" w:lineRule="auto"/>
              <w:rPr>
                <w:rFonts w:ascii="Aptos" w:hAnsi="Aptos"/>
                <w:color w:val="auto"/>
              </w:rPr>
            </w:pPr>
            <w:r w:rsidRPr="006679F0">
              <w:rPr>
                <w:rFonts w:ascii="Aptos" w:hAnsi="Aptos"/>
                <w:color w:val="auto"/>
              </w:rPr>
              <w:t>16–25</w:t>
            </w:r>
          </w:p>
        </w:tc>
        <w:tc>
          <w:tcPr>
            <w:tcW w:w="2016" w:type="dxa"/>
            <w:tcMar>
              <w:top w:w="55" w:type="dxa"/>
              <w:left w:w="90" w:type="dxa"/>
              <w:bottom w:w="55" w:type="dxa"/>
              <w:right w:w="90" w:type="dxa"/>
            </w:tcMar>
            <w:vAlign w:val="center"/>
          </w:tcPr>
          <w:p w14:paraId="5829D10C" w14:textId="77777777" w:rsidR="008F5D22" w:rsidRPr="006679F0" w:rsidRDefault="00F60083" w:rsidP="006679F0">
            <w:pPr>
              <w:spacing w:after="0" w:line="240" w:lineRule="auto"/>
              <w:rPr>
                <w:rFonts w:ascii="Aptos" w:hAnsi="Aptos"/>
                <w:color w:val="auto"/>
              </w:rPr>
            </w:pPr>
            <w:r w:rsidRPr="006679F0">
              <w:rPr>
                <w:rFonts w:ascii="Aptos" w:hAnsi="Aptos"/>
                <w:color w:val="auto"/>
              </w:rPr>
              <w:t>Critical</w:t>
            </w:r>
          </w:p>
        </w:tc>
        <w:tc>
          <w:tcPr>
            <w:tcW w:w="6048" w:type="dxa"/>
            <w:tcMar>
              <w:top w:w="55" w:type="dxa"/>
              <w:left w:w="90" w:type="dxa"/>
              <w:bottom w:w="55" w:type="dxa"/>
              <w:right w:w="90" w:type="dxa"/>
            </w:tcMar>
            <w:vAlign w:val="center"/>
          </w:tcPr>
          <w:p w14:paraId="574591A0" w14:textId="77777777" w:rsidR="008F5D22" w:rsidRPr="006679F0" w:rsidRDefault="00F60083" w:rsidP="006679F0">
            <w:pPr>
              <w:spacing w:after="0" w:line="240" w:lineRule="auto"/>
              <w:rPr>
                <w:rFonts w:ascii="Aptos" w:hAnsi="Aptos"/>
                <w:color w:val="auto"/>
              </w:rPr>
            </w:pPr>
            <w:r w:rsidRPr="006679F0">
              <w:rPr>
                <w:rFonts w:ascii="Aptos" w:hAnsi="Aptos"/>
                <w:color w:val="auto"/>
              </w:rPr>
              <w:t>Immediate escalation required. Consider whether activity should pause.</w:t>
            </w:r>
          </w:p>
        </w:tc>
      </w:tr>
    </w:tbl>
    <w:p w14:paraId="7F681736" w14:textId="77777777" w:rsidR="008F5D22" w:rsidRPr="006679F0" w:rsidRDefault="00F60083" w:rsidP="006679F0">
      <w:pPr>
        <w:spacing w:after="0" w:line="240" w:lineRule="auto"/>
        <w:rPr>
          <w:rFonts w:ascii="Aptos" w:hAnsi="Aptos"/>
          <w:color w:val="auto"/>
        </w:rPr>
      </w:pPr>
      <w:r w:rsidRPr="006679F0">
        <w:rPr>
          <w:rFonts w:ascii="Aptos" w:hAnsi="Aptos"/>
          <w:color w:val="auto"/>
        </w:rPr>
        <w:br w:type="page"/>
      </w:r>
    </w:p>
    <w:p w14:paraId="574F5F56" w14:textId="56B12363" w:rsidR="008F5D22" w:rsidRPr="006679F0" w:rsidRDefault="006679F0" w:rsidP="006679F0">
      <w:pPr>
        <w:spacing w:after="0" w:line="240" w:lineRule="auto"/>
        <w:rPr>
          <w:rFonts w:ascii="Aptos" w:hAnsi="Aptos"/>
          <w:b/>
          <w:color w:val="auto"/>
          <w:sz w:val="24"/>
          <w:szCs w:val="24"/>
          <w:u w:val="single"/>
        </w:rPr>
      </w:pPr>
      <w:r w:rsidRPr="006679F0">
        <w:rPr>
          <w:rFonts w:ascii="Aptos" w:hAnsi="Aptos"/>
          <w:b/>
          <w:color w:val="auto"/>
          <w:sz w:val="24"/>
          <w:szCs w:val="24"/>
          <w:u w:val="single"/>
        </w:rPr>
        <w:lastRenderedPageBreak/>
        <w:t>Headline Risk Analysis</w:t>
      </w:r>
    </w:p>
    <w:p w14:paraId="055EFBAB" w14:textId="77777777" w:rsidR="006679F0" w:rsidRPr="006679F0" w:rsidRDefault="006679F0" w:rsidP="006679F0">
      <w:pPr>
        <w:spacing w:after="0" w:line="240" w:lineRule="auto"/>
        <w:rPr>
          <w:rFonts w:ascii="Aptos" w:hAnsi="Aptos"/>
          <w:color w:val="auto"/>
          <w:u w:val="single"/>
        </w:rPr>
      </w:pPr>
    </w:p>
    <w:p w14:paraId="1B0955AA" w14:textId="77777777" w:rsidR="008F5D22" w:rsidRPr="006679F0" w:rsidRDefault="00F60083" w:rsidP="006679F0">
      <w:pPr>
        <w:spacing w:after="0" w:line="240" w:lineRule="auto"/>
        <w:rPr>
          <w:rFonts w:ascii="Aptos" w:hAnsi="Aptos"/>
          <w:color w:val="auto"/>
        </w:rPr>
      </w:pPr>
      <w:r w:rsidRPr="006679F0">
        <w:rPr>
          <w:rFonts w:ascii="Aptos" w:hAnsi="Aptos"/>
          <w:b/>
          <w:color w:val="auto"/>
        </w:rPr>
        <w:t>Headline findings</w:t>
      </w:r>
    </w:p>
    <w:p w14:paraId="5028120E" w14:textId="77777777" w:rsidR="008F5D22" w:rsidRDefault="00F60083" w:rsidP="006679F0">
      <w:pPr>
        <w:spacing w:after="0" w:line="240" w:lineRule="auto"/>
        <w:rPr>
          <w:rFonts w:ascii="Aptos" w:hAnsi="Aptos"/>
          <w:i/>
          <w:color w:val="auto"/>
        </w:rPr>
      </w:pPr>
      <w:proofErr w:type="spellStart"/>
      <w:r w:rsidRPr="006679F0">
        <w:rPr>
          <w:rFonts w:ascii="Aptos" w:hAnsi="Aptos"/>
          <w:i/>
          <w:color w:val="auto"/>
          <w:highlight w:val="yellow"/>
        </w:rPr>
        <w:t>Summarise</w:t>
      </w:r>
      <w:proofErr w:type="spellEnd"/>
      <w:r w:rsidRPr="006679F0">
        <w:rPr>
          <w:rFonts w:ascii="Aptos" w:hAnsi="Aptos"/>
          <w:i/>
          <w:color w:val="auto"/>
          <w:highlight w:val="yellow"/>
        </w:rPr>
        <w:t xml:space="preserve"> the overall risk position in plain English. Focus on the risks most likely to affect whether the project achieves its objectives.</w:t>
      </w:r>
    </w:p>
    <w:p w14:paraId="421C1216" w14:textId="77777777" w:rsidR="006679F0" w:rsidRPr="006679F0" w:rsidRDefault="006679F0" w:rsidP="006679F0">
      <w:pPr>
        <w:spacing w:after="0" w:line="240" w:lineRule="auto"/>
        <w:rPr>
          <w:rFonts w:ascii="Aptos" w:hAnsi="Aptos"/>
          <w:color w:val="auto"/>
        </w:rPr>
      </w:pPr>
    </w:p>
    <w:p w14:paraId="2C497EE0" w14:textId="2E9F7E25" w:rsidR="008F5D22" w:rsidRPr="006679F0" w:rsidRDefault="006679F0" w:rsidP="006679F0">
      <w:pPr>
        <w:spacing w:after="0" w:line="240" w:lineRule="auto"/>
        <w:rPr>
          <w:rFonts w:ascii="Aptos" w:hAnsi="Aptos"/>
          <w:color w:val="auto"/>
          <w:sz w:val="24"/>
          <w:szCs w:val="24"/>
          <w:u w:val="single"/>
        </w:rPr>
      </w:pPr>
      <w:r w:rsidRPr="006679F0">
        <w:rPr>
          <w:rFonts w:ascii="Aptos" w:hAnsi="Aptos"/>
          <w:b/>
          <w:color w:val="auto"/>
          <w:sz w:val="24"/>
          <w:szCs w:val="24"/>
          <w:u w:val="single"/>
        </w:rPr>
        <w:t>Overall Risk Position</w:t>
      </w:r>
    </w:p>
    <w:p w14:paraId="1A951E69" w14:textId="77777777" w:rsidR="008F5D22" w:rsidRDefault="00F60083" w:rsidP="006679F0">
      <w:pPr>
        <w:spacing w:after="0" w:line="240" w:lineRule="auto"/>
        <w:rPr>
          <w:rFonts w:ascii="Aptos" w:hAnsi="Aptos"/>
          <w:color w:val="auto"/>
        </w:rPr>
      </w:pPr>
      <w:r w:rsidRPr="006679F0">
        <w:rPr>
          <w:rFonts w:ascii="Aptos" w:hAnsi="Aptos"/>
          <w:color w:val="auto"/>
          <w:highlight w:val="yellow"/>
        </w:rPr>
        <w:t>[e.g. The project is currently assessed as having a MODERATE / HIGH overall risk profile. The most significant risks relate to …]</w:t>
      </w:r>
    </w:p>
    <w:p w14:paraId="62184D35" w14:textId="77777777" w:rsidR="006679F0" w:rsidRPr="006679F0" w:rsidRDefault="006679F0" w:rsidP="006679F0">
      <w:pPr>
        <w:spacing w:after="0" w:line="240" w:lineRule="auto"/>
        <w:rPr>
          <w:rFonts w:ascii="Aptos" w:hAnsi="Aptos"/>
          <w:color w:val="auto"/>
        </w:rPr>
      </w:pPr>
    </w:p>
    <w:p w14:paraId="65BC5D1C" w14:textId="011080F2" w:rsidR="008F5D22" w:rsidRPr="006679F0" w:rsidRDefault="006679F0" w:rsidP="006679F0">
      <w:pPr>
        <w:spacing w:after="0" w:line="240" w:lineRule="auto"/>
        <w:rPr>
          <w:rFonts w:ascii="Aptos" w:hAnsi="Aptos"/>
          <w:color w:val="auto"/>
        </w:rPr>
      </w:pPr>
      <w:r w:rsidRPr="006679F0">
        <w:rPr>
          <w:rFonts w:ascii="Aptos" w:hAnsi="Aptos"/>
          <w:b/>
          <w:color w:val="auto"/>
        </w:rPr>
        <w:t xml:space="preserve">Priority Risk 1: </w:t>
      </w:r>
      <w:r w:rsidRPr="006679F0">
        <w:rPr>
          <w:rFonts w:ascii="Aptos" w:hAnsi="Aptos"/>
          <w:b/>
          <w:color w:val="auto"/>
          <w:highlight w:val="yellow"/>
        </w:rPr>
        <w:t>[Short Risk Headline]</w:t>
      </w:r>
    </w:p>
    <w:p w14:paraId="064CF981" w14:textId="77777777" w:rsidR="008F5D22" w:rsidRPr="006679F0" w:rsidRDefault="00F60083" w:rsidP="006679F0">
      <w:pPr>
        <w:spacing w:after="0" w:line="240" w:lineRule="auto"/>
        <w:rPr>
          <w:rFonts w:ascii="Aptos" w:hAnsi="Aptos"/>
          <w:color w:val="auto"/>
          <w:highlight w:val="yellow"/>
        </w:rPr>
      </w:pPr>
      <w:r w:rsidRPr="006679F0">
        <w:rPr>
          <w:rFonts w:ascii="Aptos" w:hAnsi="Aptos"/>
          <w:color w:val="auto"/>
          <w:highlight w:val="yellow"/>
        </w:rPr>
        <w:t>[Describe the risk and why it matters. Include the main cause or trigger, the potential consequence, and any key dependencies.]</w:t>
      </w:r>
    </w:p>
    <w:p w14:paraId="73742A0F" w14:textId="77777777" w:rsidR="006679F0" w:rsidRPr="006679F0" w:rsidRDefault="006679F0" w:rsidP="006679F0">
      <w:pPr>
        <w:spacing w:after="0" w:line="240" w:lineRule="auto"/>
        <w:rPr>
          <w:rFonts w:ascii="Aptos" w:hAnsi="Aptos"/>
          <w:color w:val="auto"/>
          <w:highlight w:val="yellow"/>
        </w:rPr>
      </w:pPr>
    </w:p>
    <w:p w14:paraId="520C86C7" w14:textId="04CACF02" w:rsidR="008F5D22" w:rsidRDefault="00F60083" w:rsidP="006679F0">
      <w:pPr>
        <w:spacing w:after="0" w:line="240" w:lineRule="auto"/>
        <w:rPr>
          <w:rFonts w:ascii="Aptos" w:hAnsi="Aptos"/>
          <w:color w:val="auto"/>
        </w:rPr>
      </w:pPr>
      <w:r w:rsidRPr="006679F0">
        <w:rPr>
          <w:rFonts w:ascii="Aptos" w:hAnsi="Aptos"/>
          <w:color w:val="auto"/>
          <w:u w:val="single"/>
        </w:rPr>
        <w:t>Current position:</w:t>
      </w:r>
      <w:r w:rsidRPr="006679F0">
        <w:rPr>
          <w:rFonts w:ascii="Aptos" w:hAnsi="Aptos"/>
          <w:color w:val="auto"/>
        </w:rPr>
        <w:t xml:space="preserve"> </w:t>
      </w:r>
      <w:r w:rsidRPr="006679F0">
        <w:rPr>
          <w:rFonts w:ascii="Aptos" w:hAnsi="Aptos"/>
          <w:color w:val="auto"/>
          <w:highlight w:val="yellow"/>
        </w:rPr>
        <w:t>[Initial score / current controls / key mitigation / whether risk is increasing, stable or reducing.]</w:t>
      </w:r>
    </w:p>
    <w:p w14:paraId="45CD3FF3" w14:textId="77777777" w:rsidR="006679F0" w:rsidRPr="006679F0" w:rsidRDefault="006679F0" w:rsidP="006679F0">
      <w:pPr>
        <w:spacing w:after="0" w:line="240" w:lineRule="auto"/>
        <w:rPr>
          <w:rFonts w:ascii="Aptos" w:hAnsi="Aptos"/>
          <w:color w:val="auto"/>
        </w:rPr>
      </w:pPr>
    </w:p>
    <w:p w14:paraId="459B73FB" w14:textId="21654AD5" w:rsidR="008F5D22" w:rsidRPr="006679F0" w:rsidRDefault="006679F0" w:rsidP="006679F0">
      <w:pPr>
        <w:spacing w:after="0" w:line="240" w:lineRule="auto"/>
        <w:rPr>
          <w:rFonts w:ascii="Aptos" w:hAnsi="Aptos"/>
          <w:color w:val="auto"/>
        </w:rPr>
      </w:pPr>
      <w:r w:rsidRPr="006679F0">
        <w:rPr>
          <w:rFonts w:ascii="Aptos" w:hAnsi="Aptos"/>
          <w:b/>
          <w:color w:val="auto"/>
        </w:rPr>
        <w:t>Priority Risk 2: [</w:t>
      </w:r>
      <w:r w:rsidRPr="006679F0">
        <w:rPr>
          <w:rFonts w:ascii="Aptos" w:hAnsi="Aptos"/>
          <w:b/>
          <w:color w:val="auto"/>
          <w:highlight w:val="yellow"/>
        </w:rPr>
        <w:t>Short Risk Headline]</w:t>
      </w:r>
    </w:p>
    <w:p w14:paraId="77BD4F67" w14:textId="77777777" w:rsidR="008F5D22" w:rsidRPr="006679F0" w:rsidRDefault="00F60083" w:rsidP="006679F0">
      <w:pPr>
        <w:spacing w:after="0" w:line="240" w:lineRule="auto"/>
        <w:rPr>
          <w:rFonts w:ascii="Aptos" w:hAnsi="Aptos"/>
          <w:color w:val="auto"/>
        </w:rPr>
      </w:pPr>
      <w:r w:rsidRPr="006679F0">
        <w:rPr>
          <w:rFonts w:ascii="Aptos" w:hAnsi="Aptos"/>
          <w:color w:val="auto"/>
          <w:highlight w:val="yellow"/>
        </w:rPr>
        <w:t>[Describe the risk and why it matters. Include the main cause or trigger, the potential consequence, and any key dependencies.]</w:t>
      </w:r>
    </w:p>
    <w:p w14:paraId="701BAE0A" w14:textId="77777777" w:rsidR="006679F0" w:rsidRPr="006679F0" w:rsidRDefault="006679F0" w:rsidP="006679F0">
      <w:pPr>
        <w:spacing w:after="0" w:line="240" w:lineRule="auto"/>
        <w:rPr>
          <w:rFonts w:ascii="Aptos" w:hAnsi="Aptos"/>
          <w:color w:val="auto"/>
        </w:rPr>
      </w:pPr>
    </w:p>
    <w:p w14:paraId="349C1FD9" w14:textId="4A7E7357" w:rsidR="008F5D22" w:rsidRDefault="00F60083" w:rsidP="006679F0">
      <w:pPr>
        <w:spacing w:after="0" w:line="240" w:lineRule="auto"/>
        <w:rPr>
          <w:rFonts w:ascii="Aptos" w:hAnsi="Aptos"/>
          <w:color w:val="auto"/>
        </w:rPr>
      </w:pPr>
      <w:r w:rsidRPr="006679F0">
        <w:rPr>
          <w:rFonts w:ascii="Aptos" w:hAnsi="Aptos"/>
          <w:color w:val="auto"/>
          <w:u w:val="single"/>
        </w:rPr>
        <w:t>Current position:</w:t>
      </w:r>
      <w:r w:rsidRPr="006679F0">
        <w:rPr>
          <w:rFonts w:ascii="Aptos" w:hAnsi="Aptos"/>
          <w:color w:val="auto"/>
        </w:rPr>
        <w:t xml:space="preserve"> </w:t>
      </w:r>
      <w:r w:rsidRPr="006679F0">
        <w:rPr>
          <w:rFonts w:ascii="Aptos" w:hAnsi="Aptos"/>
          <w:color w:val="auto"/>
          <w:highlight w:val="yellow"/>
        </w:rPr>
        <w:t>[Initial score / current controls / key mitigation / whether risk is increasing, stable or reducing.]</w:t>
      </w:r>
    </w:p>
    <w:p w14:paraId="53D17742" w14:textId="77777777" w:rsidR="006679F0" w:rsidRPr="006679F0" w:rsidRDefault="006679F0" w:rsidP="006679F0">
      <w:pPr>
        <w:spacing w:after="0" w:line="240" w:lineRule="auto"/>
        <w:rPr>
          <w:rFonts w:ascii="Aptos" w:hAnsi="Aptos"/>
          <w:color w:val="auto"/>
        </w:rPr>
      </w:pPr>
    </w:p>
    <w:p w14:paraId="647EA437" w14:textId="127A5CD2" w:rsidR="008F5D22" w:rsidRPr="006679F0" w:rsidRDefault="006679F0" w:rsidP="006679F0">
      <w:pPr>
        <w:spacing w:after="0" w:line="240" w:lineRule="auto"/>
        <w:rPr>
          <w:rFonts w:ascii="Aptos" w:hAnsi="Aptos"/>
          <w:color w:val="auto"/>
        </w:rPr>
      </w:pPr>
      <w:r w:rsidRPr="006679F0">
        <w:rPr>
          <w:rFonts w:ascii="Aptos" w:hAnsi="Aptos"/>
          <w:b/>
          <w:color w:val="auto"/>
        </w:rPr>
        <w:t xml:space="preserve">Priority Risk 3: </w:t>
      </w:r>
      <w:r w:rsidRPr="006679F0">
        <w:rPr>
          <w:rFonts w:ascii="Aptos" w:hAnsi="Aptos"/>
          <w:b/>
          <w:color w:val="auto"/>
          <w:highlight w:val="yellow"/>
        </w:rPr>
        <w:t>[Short Risk Headline]</w:t>
      </w:r>
    </w:p>
    <w:p w14:paraId="696ED0C2" w14:textId="77777777" w:rsidR="008F5D22" w:rsidRPr="006679F0" w:rsidRDefault="00F60083" w:rsidP="006679F0">
      <w:pPr>
        <w:spacing w:after="0" w:line="240" w:lineRule="auto"/>
        <w:rPr>
          <w:rFonts w:ascii="Aptos" w:hAnsi="Aptos"/>
          <w:color w:val="auto"/>
        </w:rPr>
      </w:pPr>
      <w:r w:rsidRPr="006679F0">
        <w:rPr>
          <w:rFonts w:ascii="Aptos" w:hAnsi="Aptos"/>
          <w:color w:val="auto"/>
          <w:highlight w:val="yellow"/>
        </w:rPr>
        <w:t>[Describe the risk and why it matters. Include the main cause or trigger, the potential consequence, and any key dependencies.]</w:t>
      </w:r>
    </w:p>
    <w:p w14:paraId="5AA56522" w14:textId="77777777" w:rsidR="006679F0" w:rsidRPr="006679F0" w:rsidRDefault="006679F0" w:rsidP="006679F0">
      <w:pPr>
        <w:spacing w:after="0" w:line="240" w:lineRule="auto"/>
        <w:rPr>
          <w:rFonts w:ascii="Aptos" w:hAnsi="Aptos"/>
          <w:color w:val="auto"/>
        </w:rPr>
      </w:pPr>
    </w:p>
    <w:p w14:paraId="5B4B8934" w14:textId="70F0A2E0" w:rsidR="008F5D22" w:rsidRDefault="00F60083" w:rsidP="006679F0">
      <w:pPr>
        <w:spacing w:after="0" w:line="240" w:lineRule="auto"/>
        <w:rPr>
          <w:rFonts w:ascii="Aptos" w:hAnsi="Aptos"/>
          <w:color w:val="auto"/>
        </w:rPr>
      </w:pPr>
      <w:r w:rsidRPr="006679F0">
        <w:rPr>
          <w:rFonts w:ascii="Aptos" w:hAnsi="Aptos"/>
          <w:color w:val="auto"/>
          <w:u w:val="single"/>
        </w:rPr>
        <w:t>Current position:</w:t>
      </w:r>
      <w:r w:rsidRPr="006679F0">
        <w:rPr>
          <w:rFonts w:ascii="Aptos" w:hAnsi="Aptos"/>
          <w:color w:val="auto"/>
        </w:rPr>
        <w:t xml:space="preserve"> </w:t>
      </w:r>
      <w:r w:rsidRPr="006679F0">
        <w:rPr>
          <w:rFonts w:ascii="Aptos" w:hAnsi="Aptos"/>
          <w:color w:val="auto"/>
          <w:highlight w:val="yellow"/>
        </w:rPr>
        <w:t>[Initial score / current controls / key mitigation / whether risk is increasing, stable or reducing.]</w:t>
      </w:r>
    </w:p>
    <w:p w14:paraId="288D3986" w14:textId="77777777" w:rsidR="006679F0" w:rsidRPr="006679F0" w:rsidRDefault="006679F0" w:rsidP="006679F0">
      <w:pPr>
        <w:spacing w:after="0" w:line="240" w:lineRule="auto"/>
        <w:rPr>
          <w:rFonts w:ascii="Aptos" w:hAnsi="Aptos"/>
          <w:color w:val="auto"/>
        </w:rPr>
      </w:pPr>
    </w:p>
    <w:p w14:paraId="7BDB6ADA" w14:textId="77777777" w:rsidR="008F5D22" w:rsidRPr="006679F0" w:rsidRDefault="00F60083" w:rsidP="006679F0">
      <w:pPr>
        <w:spacing w:after="0" w:line="240" w:lineRule="auto"/>
        <w:rPr>
          <w:rFonts w:ascii="Aptos" w:hAnsi="Aptos"/>
          <w:color w:val="auto"/>
          <w:sz w:val="24"/>
          <w:szCs w:val="24"/>
        </w:rPr>
      </w:pPr>
      <w:r w:rsidRPr="006679F0">
        <w:rPr>
          <w:rFonts w:ascii="Aptos" w:hAnsi="Aptos"/>
          <w:b/>
          <w:color w:val="auto"/>
          <w:sz w:val="24"/>
          <w:szCs w:val="24"/>
          <w:u w:val="single"/>
        </w:rPr>
        <w:t>Key assumptions and dependencies</w:t>
      </w:r>
    </w:p>
    <w:p w14:paraId="2B9F1AAB" w14:textId="77777777" w:rsidR="008F5D22" w:rsidRPr="006679F0" w:rsidRDefault="00F60083" w:rsidP="006679F0">
      <w:pPr>
        <w:spacing w:after="0" w:line="240" w:lineRule="auto"/>
        <w:rPr>
          <w:rFonts w:ascii="Aptos" w:hAnsi="Aptos"/>
          <w:color w:val="auto"/>
          <w:highlight w:val="yellow"/>
        </w:rPr>
      </w:pPr>
      <w:r w:rsidRPr="006679F0">
        <w:rPr>
          <w:rFonts w:ascii="Aptos" w:hAnsi="Aptos"/>
          <w:i/>
          <w:color w:val="auto"/>
          <w:highlight w:val="yellow"/>
        </w:rPr>
        <w:t>Capture assumptions that could materially change the risk profile if they prove incorrect.</w:t>
      </w:r>
    </w:p>
    <w:p w14:paraId="082640BE" w14:textId="77777777" w:rsidR="001D394F" w:rsidRPr="006679F0" w:rsidRDefault="00F60083" w:rsidP="006679F0">
      <w:pPr>
        <w:pStyle w:val="ListParagraph"/>
        <w:numPr>
          <w:ilvl w:val="0"/>
          <w:numId w:val="14"/>
        </w:numPr>
        <w:spacing w:after="0" w:line="240" w:lineRule="auto"/>
        <w:rPr>
          <w:rFonts w:ascii="Aptos" w:hAnsi="Aptos"/>
          <w:color w:val="auto"/>
          <w:highlight w:val="yellow"/>
        </w:rPr>
      </w:pPr>
      <w:r w:rsidRPr="006679F0">
        <w:rPr>
          <w:rFonts w:ascii="Aptos" w:hAnsi="Aptos"/>
          <w:color w:val="auto"/>
          <w:highlight w:val="yellow"/>
        </w:rPr>
        <w:t>[Assumption / dependency 1]</w:t>
      </w:r>
    </w:p>
    <w:p w14:paraId="0ABE6835" w14:textId="77777777" w:rsidR="001D394F" w:rsidRPr="006679F0" w:rsidRDefault="00F60083" w:rsidP="006679F0">
      <w:pPr>
        <w:pStyle w:val="ListParagraph"/>
        <w:numPr>
          <w:ilvl w:val="0"/>
          <w:numId w:val="14"/>
        </w:numPr>
        <w:spacing w:after="0" w:line="240" w:lineRule="auto"/>
        <w:rPr>
          <w:rFonts w:ascii="Aptos" w:hAnsi="Aptos"/>
          <w:color w:val="auto"/>
          <w:highlight w:val="yellow"/>
        </w:rPr>
      </w:pPr>
      <w:r w:rsidRPr="006679F0">
        <w:rPr>
          <w:rFonts w:ascii="Aptos" w:hAnsi="Aptos"/>
          <w:color w:val="auto"/>
          <w:highlight w:val="yellow"/>
        </w:rPr>
        <w:t>[Assumption / dependency 2]</w:t>
      </w:r>
    </w:p>
    <w:p w14:paraId="11CED423" w14:textId="1C267760" w:rsidR="008F5D22" w:rsidRPr="006679F0" w:rsidRDefault="00F60083" w:rsidP="006679F0">
      <w:pPr>
        <w:pStyle w:val="ListParagraph"/>
        <w:numPr>
          <w:ilvl w:val="0"/>
          <w:numId w:val="14"/>
        </w:numPr>
        <w:spacing w:after="0" w:line="240" w:lineRule="auto"/>
        <w:rPr>
          <w:rFonts w:ascii="Aptos" w:hAnsi="Aptos"/>
          <w:color w:val="auto"/>
          <w:highlight w:val="yellow"/>
        </w:rPr>
      </w:pPr>
      <w:r w:rsidRPr="006679F0">
        <w:rPr>
          <w:rFonts w:ascii="Aptos" w:hAnsi="Aptos"/>
          <w:color w:val="auto"/>
          <w:highlight w:val="yellow"/>
        </w:rPr>
        <w:t>[Assumption / dependency 3]</w:t>
      </w:r>
    </w:p>
    <w:p w14:paraId="46ACF72A" w14:textId="77777777" w:rsidR="008F5D22" w:rsidRPr="006679F0" w:rsidRDefault="008F5D22" w:rsidP="006679F0">
      <w:pPr>
        <w:spacing w:after="0" w:line="240" w:lineRule="auto"/>
        <w:rPr>
          <w:rFonts w:ascii="Aptos" w:hAnsi="Aptos"/>
          <w:color w:val="auto"/>
        </w:rPr>
        <w:sectPr w:rsidR="008F5D22" w:rsidRPr="006679F0">
          <w:headerReference w:type="default" r:id="rId12"/>
          <w:footerReference w:type="default" r:id="rId13"/>
          <w:pgSz w:w="11906" w:h="16838"/>
          <w:pgMar w:top="1296" w:right="1296" w:bottom="1224" w:left="1296" w:header="720" w:footer="720" w:gutter="0"/>
          <w:cols w:space="720"/>
          <w:docGrid w:linePitch="360"/>
        </w:sectPr>
      </w:pPr>
    </w:p>
    <w:p w14:paraId="7492E5CA" w14:textId="1738D05A" w:rsidR="008F5D22" w:rsidRPr="006679F0" w:rsidRDefault="006679F0" w:rsidP="006679F0">
      <w:pPr>
        <w:spacing w:after="0" w:line="240" w:lineRule="auto"/>
        <w:rPr>
          <w:rFonts w:ascii="Aptos" w:hAnsi="Aptos"/>
          <w:color w:val="auto"/>
          <w:sz w:val="24"/>
          <w:szCs w:val="24"/>
          <w:u w:val="single"/>
        </w:rPr>
      </w:pPr>
      <w:r w:rsidRPr="006679F0">
        <w:rPr>
          <w:rFonts w:ascii="Aptos" w:hAnsi="Aptos"/>
          <w:b/>
          <w:color w:val="auto"/>
          <w:sz w:val="24"/>
          <w:szCs w:val="24"/>
          <w:u w:val="single"/>
        </w:rPr>
        <w:lastRenderedPageBreak/>
        <w:t>Detailed Risk Register</w:t>
      </w:r>
    </w:p>
    <w:p w14:paraId="428666ED" w14:textId="77777777" w:rsidR="008F5D22" w:rsidRPr="006679F0" w:rsidRDefault="00F60083" w:rsidP="006679F0">
      <w:pPr>
        <w:spacing w:after="0" w:line="240" w:lineRule="auto"/>
        <w:rPr>
          <w:rFonts w:ascii="Aptos" w:hAnsi="Aptos"/>
          <w:i/>
          <w:color w:val="auto"/>
        </w:rPr>
      </w:pPr>
      <w:r w:rsidRPr="006679F0">
        <w:rPr>
          <w:rFonts w:ascii="Aptos" w:hAnsi="Aptos"/>
          <w:i/>
          <w:color w:val="auto"/>
          <w:highlight w:val="yellow"/>
        </w:rPr>
        <w:t>Write risks as clear cause–event–effect statements where possible: “Because of [cause], there is a risk that [event], resulting in [impact].” Score the risk before and after mitigation.</w:t>
      </w:r>
    </w:p>
    <w:p w14:paraId="2001ACD2" w14:textId="77777777" w:rsidR="00255F12" w:rsidRPr="006679F0" w:rsidRDefault="00255F12" w:rsidP="006679F0">
      <w:pPr>
        <w:spacing w:after="0" w:line="240" w:lineRule="auto"/>
        <w:rPr>
          <w:rFonts w:ascii="Aptos" w:hAnsi="Aptos"/>
          <w:color w:val="auto"/>
        </w:rPr>
      </w:pPr>
    </w:p>
    <w:tbl>
      <w:tblPr>
        <w:tblW w:w="15594" w:type="dxa"/>
        <w:jc w:val="cente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Layout w:type="fixed"/>
        <w:tblLook w:val="04A0" w:firstRow="1" w:lastRow="0" w:firstColumn="1" w:lastColumn="0" w:noHBand="0" w:noVBand="1"/>
      </w:tblPr>
      <w:tblGrid>
        <w:gridCol w:w="993"/>
        <w:gridCol w:w="2373"/>
        <w:gridCol w:w="1224"/>
        <w:gridCol w:w="686"/>
        <w:gridCol w:w="708"/>
        <w:gridCol w:w="709"/>
        <w:gridCol w:w="1843"/>
        <w:gridCol w:w="1843"/>
        <w:gridCol w:w="1417"/>
        <w:gridCol w:w="992"/>
        <w:gridCol w:w="993"/>
        <w:gridCol w:w="908"/>
        <w:gridCol w:w="905"/>
      </w:tblGrid>
      <w:tr w:rsidR="008F5D22" w:rsidRPr="006679F0" w14:paraId="1D616817" w14:textId="77777777" w:rsidTr="00255F12">
        <w:trPr>
          <w:jc w:val="center"/>
        </w:trPr>
        <w:tc>
          <w:tcPr>
            <w:tcW w:w="993" w:type="dxa"/>
            <w:shd w:val="clear" w:color="auto" w:fill="E8E8E8"/>
            <w:tcMar>
              <w:top w:w="55" w:type="dxa"/>
              <w:left w:w="90" w:type="dxa"/>
              <w:bottom w:w="55" w:type="dxa"/>
              <w:right w:w="90" w:type="dxa"/>
            </w:tcMar>
            <w:vAlign w:val="center"/>
          </w:tcPr>
          <w:p w14:paraId="39276532"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Ref</w:t>
            </w:r>
          </w:p>
        </w:tc>
        <w:tc>
          <w:tcPr>
            <w:tcW w:w="2373" w:type="dxa"/>
            <w:shd w:val="clear" w:color="auto" w:fill="E8E8E8"/>
            <w:tcMar>
              <w:top w:w="55" w:type="dxa"/>
              <w:left w:w="90" w:type="dxa"/>
              <w:bottom w:w="55" w:type="dxa"/>
              <w:right w:w="90" w:type="dxa"/>
            </w:tcMar>
            <w:vAlign w:val="center"/>
          </w:tcPr>
          <w:p w14:paraId="3761F380"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Risk description</w:t>
            </w:r>
          </w:p>
        </w:tc>
        <w:tc>
          <w:tcPr>
            <w:tcW w:w="1224" w:type="dxa"/>
            <w:shd w:val="clear" w:color="auto" w:fill="E8E8E8"/>
            <w:tcMar>
              <w:top w:w="55" w:type="dxa"/>
              <w:left w:w="90" w:type="dxa"/>
              <w:bottom w:w="55" w:type="dxa"/>
              <w:right w:w="90" w:type="dxa"/>
            </w:tcMar>
            <w:vAlign w:val="center"/>
          </w:tcPr>
          <w:p w14:paraId="43C74227"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Category</w:t>
            </w:r>
          </w:p>
        </w:tc>
        <w:tc>
          <w:tcPr>
            <w:tcW w:w="686" w:type="dxa"/>
            <w:shd w:val="clear" w:color="auto" w:fill="E8E8E8"/>
            <w:tcMar>
              <w:top w:w="55" w:type="dxa"/>
              <w:left w:w="90" w:type="dxa"/>
              <w:bottom w:w="55" w:type="dxa"/>
              <w:right w:w="90" w:type="dxa"/>
            </w:tcMar>
            <w:vAlign w:val="center"/>
          </w:tcPr>
          <w:p w14:paraId="4E41A50A"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Initial</w:t>
            </w:r>
            <w:r w:rsidRPr="006679F0">
              <w:rPr>
                <w:rFonts w:ascii="Aptos Narrow" w:hAnsi="Aptos Narrow"/>
                <w:b/>
                <w:color w:val="auto"/>
                <w:sz w:val="20"/>
                <w:szCs w:val="20"/>
              </w:rPr>
              <w:br/>
              <w:t>L</w:t>
            </w:r>
          </w:p>
        </w:tc>
        <w:tc>
          <w:tcPr>
            <w:tcW w:w="708" w:type="dxa"/>
            <w:shd w:val="clear" w:color="auto" w:fill="E8E8E8"/>
            <w:tcMar>
              <w:top w:w="55" w:type="dxa"/>
              <w:left w:w="90" w:type="dxa"/>
              <w:bottom w:w="55" w:type="dxa"/>
              <w:right w:w="90" w:type="dxa"/>
            </w:tcMar>
            <w:vAlign w:val="center"/>
          </w:tcPr>
          <w:p w14:paraId="4765466D"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Initial</w:t>
            </w:r>
            <w:r w:rsidRPr="006679F0">
              <w:rPr>
                <w:rFonts w:ascii="Aptos Narrow" w:hAnsi="Aptos Narrow"/>
                <w:b/>
                <w:color w:val="auto"/>
                <w:sz w:val="20"/>
                <w:szCs w:val="20"/>
              </w:rPr>
              <w:br/>
              <w:t>I</w:t>
            </w:r>
          </w:p>
        </w:tc>
        <w:tc>
          <w:tcPr>
            <w:tcW w:w="709" w:type="dxa"/>
            <w:shd w:val="clear" w:color="auto" w:fill="E8E8E8"/>
            <w:tcMar>
              <w:top w:w="55" w:type="dxa"/>
              <w:left w:w="90" w:type="dxa"/>
              <w:bottom w:w="55" w:type="dxa"/>
              <w:right w:w="90" w:type="dxa"/>
            </w:tcMar>
            <w:vAlign w:val="center"/>
          </w:tcPr>
          <w:p w14:paraId="134B9C9E"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Initial</w:t>
            </w:r>
            <w:r w:rsidRPr="006679F0">
              <w:rPr>
                <w:rFonts w:ascii="Aptos Narrow" w:hAnsi="Aptos Narrow"/>
                <w:b/>
                <w:color w:val="auto"/>
                <w:sz w:val="20"/>
                <w:szCs w:val="20"/>
              </w:rPr>
              <w:br/>
              <w:t>score</w:t>
            </w:r>
          </w:p>
        </w:tc>
        <w:tc>
          <w:tcPr>
            <w:tcW w:w="1843" w:type="dxa"/>
            <w:shd w:val="clear" w:color="auto" w:fill="E8E8E8"/>
            <w:tcMar>
              <w:top w:w="55" w:type="dxa"/>
              <w:left w:w="90" w:type="dxa"/>
              <w:bottom w:w="55" w:type="dxa"/>
              <w:right w:w="90" w:type="dxa"/>
            </w:tcMar>
            <w:vAlign w:val="center"/>
          </w:tcPr>
          <w:p w14:paraId="56C404C8"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Existing controls</w:t>
            </w:r>
          </w:p>
        </w:tc>
        <w:tc>
          <w:tcPr>
            <w:tcW w:w="1843" w:type="dxa"/>
            <w:shd w:val="clear" w:color="auto" w:fill="E8E8E8"/>
            <w:tcMar>
              <w:top w:w="55" w:type="dxa"/>
              <w:left w:w="90" w:type="dxa"/>
              <w:bottom w:w="55" w:type="dxa"/>
              <w:right w:w="90" w:type="dxa"/>
            </w:tcMar>
            <w:vAlign w:val="center"/>
          </w:tcPr>
          <w:p w14:paraId="38F84D04"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Further mitigation / action</w:t>
            </w:r>
          </w:p>
        </w:tc>
        <w:tc>
          <w:tcPr>
            <w:tcW w:w="1417" w:type="dxa"/>
            <w:shd w:val="clear" w:color="auto" w:fill="E8E8E8"/>
            <w:tcMar>
              <w:top w:w="55" w:type="dxa"/>
              <w:left w:w="90" w:type="dxa"/>
              <w:bottom w:w="55" w:type="dxa"/>
              <w:right w:w="90" w:type="dxa"/>
            </w:tcMar>
            <w:vAlign w:val="center"/>
          </w:tcPr>
          <w:p w14:paraId="28AF5C8F"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Owner / due date</w:t>
            </w:r>
          </w:p>
        </w:tc>
        <w:tc>
          <w:tcPr>
            <w:tcW w:w="992" w:type="dxa"/>
            <w:shd w:val="clear" w:color="auto" w:fill="E8E8E8"/>
            <w:tcMar>
              <w:top w:w="55" w:type="dxa"/>
              <w:left w:w="90" w:type="dxa"/>
              <w:bottom w:w="55" w:type="dxa"/>
              <w:right w:w="90" w:type="dxa"/>
            </w:tcMar>
            <w:vAlign w:val="center"/>
          </w:tcPr>
          <w:p w14:paraId="6A7EA613"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Residual</w:t>
            </w:r>
            <w:r w:rsidRPr="006679F0">
              <w:rPr>
                <w:rFonts w:ascii="Aptos Narrow" w:hAnsi="Aptos Narrow"/>
                <w:b/>
                <w:color w:val="auto"/>
                <w:sz w:val="20"/>
                <w:szCs w:val="20"/>
              </w:rPr>
              <w:br/>
              <w:t>L</w:t>
            </w:r>
          </w:p>
        </w:tc>
        <w:tc>
          <w:tcPr>
            <w:tcW w:w="993" w:type="dxa"/>
            <w:shd w:val="clear" w:color="auto" w:fill="E8E8E8"/>
            <w:tcMar>
              <w:top w:w="55" w:type="dxa"/>
              <w:left w:w="90" w:type="dxa"/>
              <w:bottom w:w="55" w:type="dxa"/>
              <w:right w:w="90" w:type="dxa"/>
            </w:tcMar>
            <w:vAlign w:val="center"/>
          </w:tcPr>
          <w:p w14:paraId="17B615B9"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Residual</w:t>
            </w:r>
            <w:r w:rsidRPr="006679F0">
              <w:rPr>
                <w:rFonts w:ascii="Aptos Narrow" w:hAnsi="Aptos Narrow"/>
                <w:b/>
                <w:color w:val="auto"/>
                <w:sz w:val="20"/>
                <w:szCs w:val="20"/>
              </w:rPr>
              <w:br/>
              <w:t>I</w:t>
            </w:r>
          </w:p>
        </w:tc>
        <w:tc>
          <w:tcPr>
            <w:tcW w:w="908" w:type="dxa"/>
            <w:shd w:val="clear" w:color="auto" w:fill="E8E8E8"/>
            <w:tcMar>
              <w:top w:w="55" w:type="dxa"/>
              <w:left w:w="90" w:type="dxa"/>
              <w:bottom w:w="55" w:type="dxa"/>
              <w:right w:w="90" w:type="dxa"/>
            </w:tcMar>
            <w:vAlign w:val="center"/>
          </w:tcPr>
          <w:p w14:paraId="3F6C267C"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Residual</w:t>
            </w:r>
            <w:r w:rsidRPr="006679F0">
              <w:rPr>
                <w:rFonts w:ascii="Aptos Narrow" w:hAnsi="Aptos Narrow"/>
                <w:b/>
                <w:color w:val="auto"/>
                <w:sz w:val="20"/>
                <w:szCs w:val="20"/>
              </w:rPr>
              <w:br/>
              <w:t>score</w:t>
            </w:r>
          </w:p>
        </w:tc>
        <w:tc>
          <w:tcPr>
            <w:tcW w:w="905" w:type="dxa"/>
            <w:shd w:val="clear" w:color="auto" w:fill="E8E8E8"/>
            <w:tcMar>
              <w:top w:w="55" w:type="dxa"/>
              <w:left w:w="90" w:type="dxa"/>
              <w:bottom w:w="55" w:type="dxa"/>
              <w:right w:w="90" w:type="dxa"/>
            </w:tcMar>
            <w:vAlign w:val="center"/>
          </w:tcPr>
          <w:p w14:paraId="330D3971" w14:textId="77777777" w:rsidR="008F5D22" w:rsidRPr="006679F0" w:rsidRDefault="00F60083" w:rsidP="006679F0">
            <w:pPr>
              <w:spacing w:after="0" w:line="240" w:lineRule="auto"/>
              <w:jc w:val="center"/>
              <w:rPr>
                <w:rFonts w:ascii="Aptos Narrow" w:hAnsi="Aptos Narrow"/>
                <w:color w:val="auto"/>
                <w:sz w:val="20"/>
                <w:szCs w:val="20"/>
              </w:rPr>
            </w:pPr>
            <w:r w:rsidRPr="006679F0">
              <w:rPr>
                <w:rFonts w:ascii="Aptos Narrow" w:hAnsi="Aptos Narrow"/>
                <w:b/>
                <w:color w:val="auto"/>
                <w:sz w:val="20"/>
                <w:szCs w:val="20"/>
              </w:rPr>
              <w:t>Status</w:t>
            </w:r>
          </w:p>
        </w:tc>
      </w:tr>
      <w:tr w:rsidR="008F5D22" w:rsidRPr="006679F0" w14:paraId="521C69E7" w14:textId="77777777" w:rsidTr="00255F12">
        <w:trPr>
          <w:jc w:val="center"/>
        </w:trPr>
        <w:tc>
          <w:tcPr>
            <w:tcW w:w="993" w:type="dxa"/>
            <w:tcMar>
              <w:top w:w="55" w:type="dxa"/>
              <w:left w:w="90" w:type="dxa"/>
              <w:bottom w:w="55" w:type="dxa"/>
              <w:right w:w="90" w:type="dxa"/>
            </w:tcMar>
          </w:tcPr>
          <w:p w14:paraId="3CE2EB22"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R01</w:t>
            </w:r>
          </w:p>
        </w:tc>
        <w:tc>
          <w:tcPr>
            <w:tcW w:w="2373" w:type="dxa"/>
            <w:tcMar>
              <w:top w:w="55" w:type="dxa"/>
              <w:left w:w="90" w:type="dxa"/>
              <w:bottom w:w="55" w:type="dxa"/>
              <w:right w:w="90" w:type="dxa"/>
            </w:tcMar>
          </w:tcPr>
          <w:p w14:paraId="68635AB4"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[Risk]</w:t>
            </w:r>
          </w:p>
        </w:tc>
        <w:tc>
          <w:tcPr>
            <w:tcW w:w="1224" w:type="dxa"/>
            <w:tcMar>
              <w:top w:w="55" w:type="dxa"/>
              <w:left w:w="90" w:type="dxa"/>
              <w:bottom w:w="55" w:type="dxa"/>
              <w:right w:w="90" w:type="dxa"/>
            </w:tcMar>
          </w:tcPr>
          <w:p w14:paraId="469BA60C"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[Category]</w:t>
            </w:r>
          </w:p>
        </w:tc>
        <w:tc>
          <w:tcPr>
            <w:tcW w:w="686" w:type="dxa"/>
            <w:tcMar>
              <w:top w:w="55" w:type="dxa"/>
              <w:left w:w="90" w:type="dxa"/>
              <w:bottom w:w="55" w:type="dxa"/>
              <w:right w:w="90" w:type="dxa"/>
            </w:tcMar>
          </w:tcPr>
          <w:p w14:paraId="5C3E0176"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708" w:type="dxa"/>
            <w:tcMar>
              <w:top w:w="55" w:type="dxa"/>
              <w:left w:w="90" w:type="dxa"/>
              <w:bottom w:w="55" w:type="dxa"/>
              <w:right w:w="90" w:type="dxa"/>
            </w:tcMar>
          </w:tcPr>
          <w:p w14:paraId="51CAE34F"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709" w:type="dxa"/>
            <w:tcMar>
              <w:top w:w="55" w:type="dxa"/>
              <w:left w:w="90" w:type="dxa"/>
              <w:bottom w:w="55" w:type="dxa"/>
              <w:right w:w="90" w:type="dxa"/>
            </w:tcMar>
          </w:tcPr>
          <w:p w14:paraId="6F7F2690"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[L×I]</w:t>
            </w:r>
          </w:p>
        </w:tc>
        <w:tc>
          <w:tcPr>
            <w:tcW w:w="1843" w:type="dxa"/>
            <w:tcMar>
              <w:top w:w="55" w:type="dxa"/>
              <w:left w:w="90" w:type="dxa"/>
              <w:bottom w:w="55" w:type="dxa"/>
              <w:right w:w="90" w:type="dxa"/>
            </w:tcMar>
          </w:tcPr>
          <w:p w14:paraId="7BF74C7C"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[Controls already in place]</w:t>
            </w:r>
          </w:p>
        </w:tc>
        <w:tc>
          <w:tcPr>
            <w:tcW w:w="1843" w:type="dxa"/>
            <w:tcMar>
              <w:top w:w="55" w:type="dxa"/>
              <w:left w:w="90" w:type="dxa"/>
              <w:bottom w:w="55" w:type="dxa"/>
              <w:right w:w="90" w:type="dxa"/>
            </w:tcMar>
          </w:tcPr>
          <w:p w14:paraId="593E19B8"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[Action, by whom and when]</w:t>
            </w:r>
          </w:p>
        </w:tc>
        <w:tc>
          <w:tcPr>
            <w:tcW w:w="1417" w:type="dxa"/>
            <w:tcMar>
              <w:top w:w="55" w:type="dxa"/>
              <w:left w:w="90" w:type="dxa"/>
              <w:bottom w:w="55" w:type="dxa"/>
              <w:right w:w="90" w:type="dxa"/>
            </w:tcMar>
          </w:tcPr>
          <w:p w14:paraId="3E6D9E9B"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[Name / date]</w:t>
            </w:r>
          </w:p>
        </w:tc>
        <w:tc>
          <w:tcPr>
            <w:tcW w:w="992" w:type="dxa"/>
            <w:tcMar>
              <w:top w:w="55" w:type="dxa"/>
              <w:left w:w="90" w:type="dxa"/>
              <w:bottom w:w="55" w:type="dxa"/>
              <w:right w:w="90" w:type="dxa"/>
            </w:tcMar>
          </w:tcPr>
          <w:p w14:paraId="0E6A7654"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993" w:type="dxa"/>
            <w:tcMar>
              <w:top w:w="55" w:type="dxa"/>
              <w:left w:w="90" w:type="dxa"/>
              <w:bottom w:w="55" w:type="dxa"/>
              <w:right w:w="90" w:type="dxa"/>
            </w:tcMar>
          </w:tcPr>
          <w:p w14:paraId="254A3C13"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908" w:type="dxa"/>
            <w:tcMar>
              <w:top w:w="55" w:type="dxa"/>
              <w:left w:w="90" w:type="dxa"/>
              <w:bottom w:w="55" w:type="dxa"/>
              <w:right w:w="90" w:type="dxa"/>
            </w:tcMar>
          </w:tcPr>
          <w:p w14:paraId="2BEF6A4A"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[L×I]</w:t>
            </w:r>
          </w:p>
        </w:tc>
        <w:tc>
          <w:tcPr>
            <w:tcW w:w="905" w:type="dxa"/>
            <w:tcMar>
              <w:top w:w="55" w:type="dxa"/>
              <w:left w:w="90" w:type="dxa"/>
              <w:bottom w:w="55" w:type="dxa"/>
              <w:right w:w="90" w:type="dxa"/>
            </w:tcMar>
          </w:tcPr>
          <w:p w14:paraId="1ACD5401"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[Open / monitor / closed]</w:t>
            </w:r>
          </w:p>
        </w:tc>
      </w:tr>
      <w:tr w:rsidR="008F5D22" w:rsidRPr="006679F0" w14:paraId="7CF1B0AE" w14:textId="77777777" w:rsidTr="00255F12">
        <w:trPr>
          <w:jc w:val="center"/>
        </w:trPr>
        <w:tc>
          <w:tcPr>
            <w:tcW w:w="993" w:type="dxa"/>
            <w:tcMar>
              <w:top w:w="55" w:type="dxa"/>
              <w:left w:w="90" w:type="dxa"/>
              <w:bottom w:w="55" w:type="dxa"/>
              <w:right w:w="90" w:type="dxa"/>
            </w:tcMar>
          </w:tcPr>
          <w:p w14:paraId="27179DF5"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R02</w:t>
            </w:r>
          </w:p>
        </w:tc>
        <w:tc>
          <w:tcPr>
            <w:tcW w:w="2373" w:type="dxa"/>
            <w:tcMar>
              <w:top w:w="55" w:type="dxa"/>
              <w:left w:w="90" w:type="dxa"/>
              <w:bottom w:w="55" w:type="dxa"/>
              <w:right w:w="90" w:type="dxa"/>
            </w:tcMar>
          </w:tcPr>
          <w:p w14:paraId="50138E14"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[Risk]</w:t>
            </w:r>
          </w:p>
        </w:tc>
        <w:tc>
          <w:tcPr>
            <w:tcW w:w="1224" w:type="dxa"/>
            <w:tcMar>
              <w:top w:w="55" w:type="dxa"/>
              <w:left w:w="90" w:type="dxa"/>
              <w:bottom w:w="55" w:type="dxa"/>
              <w:right w:w="90" w:type="dxa"/>
            </w:tcMar>
          </w:tcPr>
          <w:p w14:paraId="193E7973"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[Category]</w:t>
            </w:r>
          </w:p>
        </w:tc>
        <w:tc>
          <w:tcPr>
            <w:tcW w:w="686" w:type="dxa"/>
            <w:tcMar>
              <w:top w:w="55" w:type="dxa"/>
              <w:left w:w="90" w:type="dxa"/>
              <w:bottom w:w="55" w:type="dxa"/>
              <w:right w:w="90" w:type="dxa"/>
            </w:tcMar>
          </w:tcPr>
          <w:p w14:paraId="0CC5DEA3"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708" w:type="dxa"/>
            <w:tcMar>
              <w:top w:w="55" w:type="dxa"/>
              <w:left w:w="90" w:type="dxa"/>
              <w:bottom w:w="55" w:type="dxa"/>
              <w:right w:w="90" w:type="dxa"/>
            </w:tcMar>
          </w:tcPr>
          <w:p w14:paraId="1DFACCFD"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709" w:type="dxa"/>
            <w:tcMar>
              <w:top w:w="55" w:type="dxa"/>
              <w:left w:w="90" w:type="dxa"/>
              <w:bottom w:w="55" w:type="dxa"/>
              <w:right w:w="90" w:type="dxa"/>
            </w:tcMar>
          </w:tcPr>
          <w:p w14:paraId="3996BB1C"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[L×I]</w:t>
            </w:r>
          </w:p>
        </w:tc>
        <w:tc>
          <w:tcPr>
            <w:tcW w:w="1843" w:type="dxa"/>
            <w:tcMar>
              <w:top w:w="55" w:type="dxa"/>
              <w:left w:w="90" w:type="dxa"/>
              <w:bottom w:w="55" w:type="dxa"/>
              <w:right w:w="90" w:type="dxa"/>
            </w:tcMar>
          </w:tcPr>
          <w:p w14:paraId="6694F9A9"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[Controls already in place]</w:t>
            </w:r>
          </w:p>
        </w:tc>
        <w:tc>
          <w:tcPr>
            <w:tcW w:w="1843" w:type="dxa"/>
            <w:tcMar>
              <w:top w:w="55" w:type="dxa"/>
              <w:left w:w="90" w:type="dxa"/>
              <w:bottom w:w="55" w:type="dxa"/>
              <w:right w:w="90" w:type="dxa"/>
            </w:tcMar>
          </w:tcPr>
          <w:p w14:paraId="7C3AB616"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[Action, by whom and when]</w:t>
            </w:r>
          </w:p>
        </w:tc>
        <w:tc>
          <w:tcPr>
            <w:tcW w:w="1417" w:type="dxa"/>
            <w:tcMar>
              <w:top w:w="55" w:type="dxa"/>
              <w:left w:w="90" w:type="dxa"/>
              <w:bottom w:w="55" w:type="dxa"/>
              <w:right w:w="90" w:type="dxa"/>
            </w:tcMar>
          </w:tcPr>
          <w:p w14:paraId="73686732" w14:textId="77777777" w:rsidR="008F5D22" w:rsidRPr="006679F0" w:rsidRDefault="00F60083" w:rsidP="006679F0">
            <w:pPr>
              <w:spacing w:after="0" w:line="240" w:lineRule="auto"/>
              <w:rPr>
                <w:rFonts w:ascii="Aptos Narrow" w:hAnsi="Aptos Narrow"/>
                <w:color w:val="auto"/>
                <w:sz w:val="18"/>
                <w:szCs w:val="18"/>
              </w:rPr>
            </w:pPr>
            <w:r w:rsidRPr="006679F0">
              <w:rPr>
                <w:rFonts w:ascii="Aptos Narrow" w:hAnsi="Aptos Narrow"/>
                <w:color w:val="auto"/>
                <w:sz w:val="18"/>
                <w:szCs w:val="18"/>
              </w:rPr>
              <w:t>[Name / date]</w:t>
            </w:r>
          </w:p>
        </w:tc>
        <w:tc>
          <w:tcPr>
            <w:tcW w:w="992" w:type="dxa"/>
            <w:tcMar>
              <w:top w:w="55" w:type="dxa"/>
              <w:left w:w="90" w:type="dxa"/>
              <w:bottom w:w="55" w:type="dxa"/>
              <w:right w:w="90" w:type="dxa"/>
            </w:tcMar>
          </w:tcPr>
          <w:p w14:paraId="074BD716"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993" w:type="dxa"/>
            <w:tcMar>
              <w:top w:w="55" w:type="dxa"/>
              <w:left w:w="90" w:type="dxa"/>
              <w:bottom w:w="55" w:type="dxa"/>
              <w:right w:w="90" w:type="dxa"/>
            </w:tcMar>
          </w:tcPr>
          <w:p w14:paraId="03872C74"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[1–5]</w:t>
            </w:r>
          </w:p>
        </w:tc>
        <w:tc>
          <w:tcPr>
            <w:tcW w:w="908" w:type="dxa"/>
            <w:tcMar>
              <w:top w:w="55" w:type="dxa"/>
              <w:left w:w="90" w:type="dxa"/>
              <w:bottom w:w="55" w:type="dxa"/>
              <w:right w:w="90" w:type="dxa"/>
            </w:tcMar>
          </w:tcPr>
          <w:p w14:paraId="73C12039"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[L×I]</w:t>
            </w:r>
          </w:p>
        </w:tc>
        <w:tc>
          <w:tcPr>
            <w:tcW w:w="905" w:type="dxa"/>
            <w:tcMar>
              <w:top w:w="55" w:type="dxa"/>
              <w:left w:w="90" w:type="dxa"/>
              <w:bottom w:w="55" w:type="dxa"/>
              <w:right w:w="90" w:type="dxa"/>
            </w:tcMar>
          </w:tcPr>
          <w:p w14:paraId="52FE32DA" w14:textId="77777777" w:rsidR="008F5D22" w:rsidRPr="006679F0" w:rsidRDefault="00F60083" w:rsidP="006679F0">
            <w:pPr>
              <w:spacing w:after="0" w:line="240" w:lineRule="auto"/>
              <w:jc w:val="center"/>
              <w:rPr>
                <w:rFonts w:ascii="Aptos Narrow" w:hAnsi="Aptos Narrow"/>
                <w:color w:val="auto"/>
                <w:sz w:val="18"/>
                <w:szCs w:val="18"/>
              </w:rPr>
            </w:pPr>
            <w:r w:rsidRPr="006679F0">
              <w:rPr>
                <w:rFonts w:ascii="Aptos Narrow" w:hAnsi="Aptos Narrow"/>
                <w:color w:val="auto"/>
                <w:sz w:val="18"/>
                <w:szCs w:val="18"/>
              </w:rPr>
              <w:t>[Open / monitor / closed]</w:t>
            </w:r>
          </w:p>
        </w:tc>
      </w:tr>
      <w:tr w:rsidR="008F5D22" w:rsidRPr="006679F0" w14:paraId="4AA3B8B4" w14:textId="77777777" w:rsidTr="00255F12">
        <w:trPr>
          <w:jc w:val="center"/>
        </w:trPr>
        <w:tc>
          <w:tcPr>
            <w:tcW w:w="993" w:type="dxa"/>
            <w:tcMar>
              <w:top w:w="55" w:type="dxa"/>
              <w:left w:w="90" w:type="dxa"/>
              <w:bottom w:w="55" w:type="dxa"/>
              <w:right w:w="90" w:type="dxa"/>
            </w:tcMar>
          </w:tcPr>
          <w:p w14:paraId="5F13FB18" w14:textId="429F177B"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1C94B98A" w14:textId="43558368"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109E933D" w14:textId="3415CC90"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2E83562A" w14:textId="77A5F0DA"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7F8D5C46" w14:textId="7126C6CF"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6D19F385" w14:textId="17855551"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17A02C88" w14:textId="30B47F53"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76D91094" w14:textId="2A5F9A70"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005E004B" w14:textId="156DA4FF"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313E00C2" w14:textId="45136DF2"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32AFDF35" w14:textId="3DE9955A"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2012B61E" w14:textId="1625A9A3"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08E169C7" w14:textId="6B4ABC9F"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5D38879B" w14:textId="77777777" w:rsidTr="00255F12">
        <w:trPr>
          <w:jc w:val="center"/>
        </w:trPr>
        <w:tc>
          <w:tcPr>
            <w:tcW w:w="993" w:type="dxa"/>
            <w:tcMar>
              <w:top w:w="55" w:type="dxa"/>
              <w:left w:w="90" w:type="dxa"/>
              <w:bottom w:w="55" w:type="dxa"/>
              <w:right w:w="90" w:type="dxa"/>
            </w:tcMar>
          </w:tcPr>
          <w:p w14:paraId="05F1C130" w14:textId="52BF89C5"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268D0237" w14:textId="10D83D97"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0A9ABF2A" w14:textId="2EAF2982"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6DA47729" w14:textId="4CF6AF48"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597C55FB" w14:textId="79910EEE"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11FB6237" w14:textId="234DC526"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73F39E43" w14:textId="3493C087"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640B58B7" w14:textId="5464A827"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22573F5F" w14:textId="5E8FF987"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0826DFA7" w14:textId="2F941254"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565ECFBA" w14:textId="0418341E"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0E53E60B" w14:textId="6C549655"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43ACF4CF" w14:textId="2D330298"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07B2351C" w14:textId="77777777" w:rsidTr="00255F12">
        <w:trPr>
          <w:jc w:val="center"/>
        </w:trPr>
        <w:tc>
          <w:tcPr>
            <w:tcW w:w="993" w:type="dxa"/>
            <w:tcMar>
              <w:top w:w="55" w:type="dxa"/>
              <w:left w:w="90" w:type="dxa"/>
              <w:bottom w:w="55" w:type="dxa"/>
              <w:right w:w="90" w:type="dxa"/>
            </w:tcMar>
          </w:tcPr>
          <w:p w14:paraId="5CB7406A" w14:textId="322239D7"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7D2F0D0D" w14:textId="6CC73AA8"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1114B72B" w14:textId="6095C584"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62C3A172" w14:textId="5E9A4D56"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06156E6E" w14:textId="374EA199"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7F3A2788" w14:textId="1D433B82"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750B87BC" w14:textId="7EFBCF0E"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566336C0" w14:textId="4FC2CB3D"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37383C8A" w14:textId="53827B58"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03775D58" w14:textId="7A6017EB"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154498F7" w14:textId="5AC95F76"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03AD04B7" w14:textId="19152216"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1F9A90D0" w14:textId="18F74B2D"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18F319D0" w14:textId="77777777" w:rsidTr="00255F12">
        <w:trPr>
          <w:jc w:val="center"/>
        </w:trPr>
        <w:tc>
          <w:tcPr>
            <w:tcW w:w="993" w:type="dxa"/>
            <w:tcMar>
              <w:top w:w="55" w:type="dxa"/>
              <w:left w:w="90" w:type="dxa"/>
              <w:bottom w:w="55" w:type="dxa"/>
              <w:right w:w="90" w:type="dxa"/>
            </w:tcMar>
          </w:tcPr>
          <w:p w14:paraId="5AAC39D4" w14:textId="76B1C088"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1C335EDF" w14:textId="7A67AF01"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79CB5737" w14:textId="36D73DB9"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08DDE0C1" w14:textId="72E7849C"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430404AF" w14:textId="2AF422CB"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0C348CBD" w14:textId="22A83B35"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5707D5FF" w14:textId="39483865"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62A97F56" w14:textId="4E2695A8"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1B86EF12" w14:textId="214AD052"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228E3D70" w14:textId="01833311"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45D7B87F" w14:textId="516096BA"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7FCDAC8F" w14:textId="6611BBDA"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1061F4A5" w14:textId="620BBB89"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41A8F060" w14:textId="77777777" w:rsidTr="00255F12">
        <w:trPr>
          <w:jc w:val="center"/>
        </w:trPr>
        <w:tc>
          <w:tcPr>
            <w:tcW w:w="993" w:type="dxa"/>
            <w:tcMar>
              <w:top w:w="55" w:type="dxa"/>
              <w:left w:w="90" w:type="dxa"/>
              <w:bottom w:w="55" w:type="dxa"/>
              <w:right w:w="90" w:type="dxa"/>
            </w:tcMar>
          </w:tcPr>
          <w:p w14:paraId="4131F90F" w14:textId="28938127"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352C8CA4" w14:textId="1B445C3E"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091C4167" w14:textId="38D33FD3"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1C05CD62" w14:textId="73E52542"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25A4EE96" w14:textId="6132C60F"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4361BCFE" w14:textId="6BA983D0"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179C4793" w14:textId="5B767D15"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61728A13" w14:textId="062BDAD3"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0227D32C" w14:textId="726ACC48"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4CDCF169" w14:textId="71DE2628"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53262C5A" w14:textId="1522C4A2"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7A80560D" w14:textId="1C341553"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28723D5D" w14:textId="77266DD4"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1074391A" w14:textId="77777777" w:rsidTr="00255F12">
        <w:trPr>
          <w:jc w:val="center"/>
        </w:trPr>
        <w:tc>
          <w:tcPr>
            <w:tcW w:w="993" w:type="dxa"/>
            <w:tcMar>
              <w:top w:w="55" w:type="dxa"/>
              <w:left w:w="90" w:type="dxa"/>
              <w:bottom w:w="55" w:type="dxa"/>
              <w:right w:w="90" w:type="dxa"/>
            </w:tcMar>
          </w:tcPr>
          <w:p w14:paraId="091A79AE" w14:textId="1F518AAF"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57BAC3C7" w14:textId="62778C63"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32F592A5" w14:textId="2FB233BC"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12078642" w14:textId="5B56E594"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45B63BF0" w14:textId="1651CDF5"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7B26353C" w14:textId="45A998A5"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03D530D7" w14:textId="0A6451FA"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24BF6D1E" w14:textId="1F1BD919"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5EC9D689" w14:textId="5077CDB8"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00384048" w14:textId="24FB1C42"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0906BCF6" w14:textId="37D29717"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628BE2B0" w14:textId="3DCE8BB6"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2B84606E" w14:textId="18504FE9" w:rsidR="008F5D22" w:rsidRPr="006679F0" w:rsidRDefault="008F5D22" w:rsidP="006679F0">
            <w:pPr>
              <w:spacing w:after="0" w:line="240" w:lineRule="auto"/>
              <w:jc w:val="center"/>
              <w:rPr>
                <w:rFonts w:ascii="Aptos Narrow" w:hAnsi="Aptos Narrow"/>
                <w:color w:val="auto"/>
                <w:sz w:val="18"/>
                <w:szCs w:val="18"/>
              </w:rPr>
            </w:pPr>
          </w:p>
        </w:tc>
      </w:tr>
      <w:tr w:rsidR="008F5D22" w:rsidRPr="006679F0" w14:paraId="09493764" w14:textId="77777777" w:rsidTr="00255F12">
        <w:trPr>
          <w:jc w:val="center"/>
        </w:trPr>
        <w:tc>
          <w:tcPr>
            <w:tcW w:w="993" w:type="dxa"/>
            <w:tcMar>
              <w:top w:w="55" w:type="dxa"/>
              <w:left w:w="90" w:type="dxa"/>
              <w:bottom w:w="55" w:type="dxa"/>
              <w:right w:w="90" w:type="dxa"/>
            </w:tcMar>
          </w:tcPr>
          <w:p w14:paraId="55BF4574" w14:textId="564D372E" w:rsidR="008F5D22" w:rsidRPr="006679F0" w:rsidRDefault="008F5D22" w:rsidP="006679F0">
            <w:pPr>
              <w:spacing w:after="0" w:line="240" w:lineRule="auto"/>
              <w:jc w:val="center"/>
              <w:rPr>
                <w:rFonts w:ascii="Aptos Narrow" w:hAnsi="Aptos Narrow"/>
                <w:color w:val="auto"/>
                <w:sz w:val="18"/>
                <w:szCs w:val="18"/>
              </w:rPr>
            </w:pPr>
          </w:p>
        </w:tc>
        <w:tc>
          <w:tcPr>
            <w:tcW w:w="2373" w:type="dxa"/>
            <w:tcMar>
              <w:top w:w="55" w:type="dxa"/>
              <w:left w:w="90" w:type="dxa"/>
              <w:bottom w:w="55" w:type="dxa"/>
              <w:right w:w="90" w:type="dxa"/>
            </w:tcMar>
          </w:tcPr>
          <w:p w14:paraId="25D85706" w14:textId="1E379B4A" w:rsidR="008F5D22" w:rsidRPr="006679F0" w:rsidRDefault="008F5D22" w:rsidP="006679F0">
            <w:pPr>
              <w:spacing w:after="0" w:line="240" w:lineRule="auto"/>
              <w:rPr>
                <w:rFonts w:ascii="Aptos Narrow" w:hAnsi="Aptos Narrow"/>
                <w:color w:val="auto"/>
                <w:sz w:val="18"/>
                <w:szCs w:val="18"/>
              </w:rPr>
            </w:pPr>
          </w:p>
        </w:tc>
        <w:tc>
          <w:tcPr>
            <w:tcW w:w="1224" w:type="dxa"/>
            <w:tcMar>
              <w:top w:w="55" w:type="dxa"/>
              <w:left w:w="90" w:type="dxa"/>
              <w:bottom w:w="55" w:type="dxa"/>
              <w:right w:w="90" w:type="dxa"/>
            </w:tcMar>
          </w:tcPr>
          <w:p w14:paraId="778F3986" w14:textId="102CB565" w:rsidR="008F5D22" w:rsidRPr="006679F0" w:rsidRDefault="008F5D22" w:rsidP="006679F0">
            <w:pPr>
              <w:spacing w:after="0" w:line="240" w:lineRule="auto"/>
              <w:rPr>
                <w:rFonts w:ascii="Aptos Narrow" w:hAnsi="Aptos Narrow"/>
                <w:color w:val="auto"/>
                <w:sz w:val="18"/>
                <w:szCs w:val="18"/>
              </w:rPr>
            </w:pPr>
          </w:p>
        </w:tc>
        <w:tc>
          <w:tcPr>
            <w:tcW w:w="686" w:type="dxa"/>
            <w:tcMar>
              <w:top w:w="55" w:type="dxa"/>
              <w:left w:w="90" w:type="dxa"/>
              <w:bottom w:w="55" w:type="dxa"/>
              <w:right w:w="90" w:type="dxa"/>
            </w:tcMar>
          </w:tcPr>
          <w:p w14:paraId="4C9EBA4C" w14:textId="4CD13009" w:rsidR="008F5D22" w:rsidRPr="006679F0" w:rsidRDefault="008F5D22" w:rsidP="006679F0">
            <w:pPr>
              <w:spacing w:after="0" w:line="240" w:lineRule="auto"/>
              <w:jc w:val="center"/>
              <w:rPr>
                <w:rFonts w:ascii="Aptos Narrow" w:hAnsi="Aptos Narrow"/>
                <w:color w:val="auto"/>
                <w:sz w:val="18"/>
                <w:szCs w:val="18"/>
              </w:rPr>
            </w:pPr>
          </w:p>
        </w:tc>
        <w:tc>
          <w:tcPr>
            <w:tcW w:w="708" w:type="dxa"/>
            <w:tcMar>
              <w:top w:w="55" w:type="dxa"/>
              <w:left w:w="90" w:type="dxa"/>
              <w:bottom w:w="55" w:type="dxa"/>
              <w:right w:w="90" w:type="dxa"/>
            </w:tcMar>
          </w:tcPr>
          <w:p w14:paraId="005DCFC1" w14:textId="1416E162" w:rsidR="008F5D22" w:rsidRPr="006679F0" w:rsidRDefault="008F5D22" w:rsidP="006679F0">
            <w:pPr>
              <w:spacing w:after="0" w:line="240" w:lineRule="auto"/>
              <w:jc w:val="center"/>
              <w:rPr>
                <w:rFonts w:ascii="Aptos Narrow" w:hAnsi="Aptos Narrow"/>
                <w:color w:val="auto"/>
                <w:sz w:val="18"/>
                <w:szCs w:val="18"/>
              </w:rPr>
            </w:pPr>
          </w:p>
        </w:tc>
        <w:tc>
          <w:tcPr>
            <w:tcW w:w="709" w:type="dxa"/>
            <w:tcMar>
              <w:top w:w="55" w:type="dxa"/>
              <w:left w:w="90" w:type="dxa"/>
              <w:bottom w:w="55" w:type="dxa"/>
              <w:right w:w="90" w:type="dxa"/>
            </w:tcMar>
          </w:tcPr>
          <w:p w14:paraId="29F7BFEF" w14:textId="182665AA" w:rsidR="008F5D22" w:rsidRPr="006679F0" w:rsidRDefault="008F5D22" w:rsidP="006679F0">
            <w:pPr>
              <w:spacing w:after="0" w:line="240" w:lineRule="auto"/>
              <w:jc w:val="center"/>
              <w:rPr>
                <w:rFonts w:ascii="Aptos Narrow" w:hAnsi="Aptos Narrow"/>
                <w:color w:val="auto"/>
                <w:sz w:val="18"/>
                <w:szCs w:val="18"/>
              </w:rPr>
            </w:pPr>
          </w:p>
        </w:tc>
        <w:tc>
          <w:tcPr>
            <w:tcW w:w="1843" w:type="dxa"/>
            <w:tcMar>
              <w:top w:w="55" w:type="dxa"/>
              <w:left w:w="90" w:type="dxa"/>
              <w:bottom w:w="55" w:type="dxa"/>
              <w:right w:w="90" w:type="dxa"/>
            </w:tcMar>
          </w:tcPr>
          <w:p w14:paraId="208AFCBC" w14:textId="7E7636EF" w:rsidR="008F5D22" w:rsidRPr="006679F0" w:rsidRDefault="008F5D22" w:rsidP="006679F0">
            <w:pPr>
              <w:spacing w:after="0" w:line="240" w:lineRule="auto"/>
              <w:rPr>
                <w:rFonts w:ascii="Aptos Narrow" w:hAnsi="Aptos Narrow"/>
                <w:color w:val="auto"/>
                <w:sz w:val="18"/>
                <w:szCs w:val="18"/>
              </w:rPr>
            </w:pPr>
          </w:p>
        </w:tc>
        <w:tc>
          <w:tcPr>
            <w:tcW w:w="1843" w:type="dxa"/>
            <w:tcMar>
              <w:top w:w="55" w:type="dxa"/>
              <w:left w:w="90" w:type="dxa"/>
              <w:bottom w:w="55" w:type="dxa"/>
              <w:right w:w="90" w:type="dxa"/>
            </w:tcMar>
          </w:tcPr>
          <w:p w14:paraId="0F0E700C" w14:textId="548E9EFD" w:rsidR="008F5D22" w:rsidRPr="006679F0" w:rsidRDefault="008F5D22" w:rsidP="006679F0">
            <w:pPr>
              <w:spacing w:after="0" w:line="240" w:lineRule="auto"/>
              <w:rPr>
                <w:rFonts w:ascii="Aptos Narrow" w:hAnsi="Aptos Narrow"/>
                <w:color w:val="auto"/>
                <w:sz w:val="18"/>
                <w:szCs w:val="18"/>
              </w:rPr>
            </w:pPr>
          </w:p>
        </w:tc>
        <w:tc>
          <w:tcPr>
            <w:tcW w:w="1417" w:type="dxa"/>
            <w:tcMar>
              <w:top w:w="55" w:type="dxa"/>
              <w:left w:w="90" w:type="dxa"/>
              <w:bottom w:w="55" w:type="dxa"/>
              <w:right w:w="90" w:type="dxa"/>
            </w:tcMar>
          </w:tcPr>
          <w:p w14:paraId="37ED353B" w14:textId="4E7AB56B" w:rsidR="008F5D22" w:rsidRPr="006679F0" w:rsidRDefault="008F5D22" w:rsidP="006679F0">
            <w:pPr>
              <w:spacing w:after="0" w:line="240" w:lineRule="auto"/>
              <w:rPr>
                <w:rFonts w:ascii="Aptos Narrow" w:hAnsi="Aptos Narrow"/>
                <w:color w:val="auto"/>
                <w:sz w:val="18"/>
                <w:szCs w:val="18"/>
              </w:rPr>
            </w:pPr>
          </w:p>
        </w:tc>
        <w:tc>
          <w:tcPr>
            <w:tcW w:w="992" w:type="dxa"/>
            <w:tcMar>
              <w:top w:w="55" w:type="dxa"/>
              <w:left w:w="90" w:type="dxa"/>
              <w:bottom w:w="55" w:type="dxa"/>
              <w:right w:w="90" w:type="dxa"/>
            </w:tcMar>
          </w:tcPr>
          <w:p w14:paraId="221FED1B" w14:textId="594F3395" w:rsidR="008F5D22" w:rsidRPr="006679F0" w:rsidRDefault="008F5D22" w:rsidP="006679F0">
            <w:pPr>
              <w:spacing w:after="0" w:line="240" w:lineRule="auto"/>
              <w:jc w:val="center"/>
              <w:rPr>
                <w:rFonts w:ascii="Aptos Narrow" w:hAnsi="Aptos Narrow"/>
                <w:color w:val="auto"/>
                <w:sz w:val="18"/>
                <w:szCs w:val="18"/>
              </w:rPr>
            </w:pPr>
          </w:p>
        </w:tc>
        <w:tc>
          <w:tcPr>
            <w:tcW w:w="993" w:type="dxa"/>
            <w:tcMar>
              <w:top w:w="55" w:type="dxa"/>
              <w:left w:w="90" w:type="dxa"/>
              <w:bottom w:w="55" w:type="dxa"/>
              <w:right w:w="90" w:type="dxa"/>
            </w:tcMar>
          </w:tcPr>
          <w:p w14:paraId="3DD7E207" w14:textId="7FA43341" w:rsidR="008F5D22" w:rsidRPr="006679F0" w:rsidRDefault="008F5D22" w:rsidP="006679F0">
            <w:pPr>
              <w:spacing w:after="0" w:line="240" w:lineRule="auto"/>
              <w:jc w:val="center"/>
              <w:rPr>
                <w:rFonts w:ascii="Aptos Narrow" w:hAnsi="Aptos Narrow"/>
                <w:color w:val="auto"/>
                <w:sz w:val="18"/>
                <w:szCs w:val="18"/>
              </w:rPr>
            </w:pPr>
          </w:p>
        </w:tc>
        <w:tc>
          <w:tcPr>
            <w:tcW w:w="908" w:type="dxa"/>
            <w:tcMar>
              <w:top w:w="55" w:type="dxa"/>
              <w:left w:w="90" w:type="dxa"/>
              <w:bottom w:w="55" w:type="dxa"/>
              <w:right w:w="90" w:type="dxa"/>
            </w:tcMar>
          </w:tcPr>
          <w:p w14:paraId="1E06E962" w14:textId="16421173" w:rsidR="008F5D22" w:rsidRPr="006679F0" w:rsidRDefault="008F5D22" w:rsidP="006679F0">
            <w:pPr>
              <w:spacing w:after="0" w:line="240" w:lineRule="auto"/>
              <w:jc w:val="center"/>
              <w:rPr>
                <w:rFonts w:ascii="Aptos Narrow" w:hAnsi="Aptos Narrow"/>
                <w:color w:val="auto"/>
                <w:sz w:val="18"/>
                <w:szCs w:val="18"/>
              </w:rPr>
            </w:pPr>
          </w:p>
        </w:tc>
        <w:tc>
          <w:tcPr>
            <w:tcW w:w="905" w:type="dxa"/>
            <w:tcMar>
              <w:top w:w="55" w:type="dxa"/>
              <w:left w:w="90" w:type="dxa"/>
              <w:bottom w:w="55" w:type="dxa"/>
              <w:right w:w="90" w:type="dxa"/>
            </w:tcMar>
          </w:tcPr>
          <w:p w14:paraId="0A3408FB" w14:textId="5C1654B7" w:rsidR="008F5D22" w:rsidRPr="006679F0" w:rsidRDefault="008F5D22" w:rsidP="006679F0">
            <w:pPr>
              <w:spacing w:after="0" w:line="240" w:lineRule="auto"/>
              <w:jc w:val="center"/>
              <w:rPr>
                <w:rFonts w:ascii="Aptos Narrow" w:hAnsi="Aptos Narrow"/>
                <w:color w:val="auto"/>
                <w:sz w:val="18"/>
                <w:szCs w:val="18"/>
              </w:rPr>
            </w:pPr>
          </w:p>
        </w:tc>
      </w:tr>
    </w:tbl>
    <w:p w14:paraId="58DE9F44" w14:textId="77777777" w:rsidR="008F5D22" w:rsidRPr="006679F0" w:rsidRDefault="00F60083" w:rsidP="006679F0">
      <w:pPr>
        <w:spacing w:after="0" w:line="240" w:lineRule="auto"/>
        <w:rPr>
          <w:rFonts w:ascii="Aptos" w:hAnsi="Aptos"/>
          <w:color w:val="auto"/>
        </w:rPr>
      </w:pPr>
      <w:r w:rsidRPr="006679F0">
        <w:rPr>
          <w:rFonts w:ascii="Aptos" w:hAnsi="Aptos"/>
          <w:i/>
          <w:color w:val="auto"/>
          <w:highlight w:val="yellow"/>
        </w:rPr>
        <w:t>Add or duplicate rows as required. Where a risk has been accepted rather than mitigated, record the decision and approving role in the action/control fields.</w:t>
      </w:r>
    </w:p>
    <w:p w14:paraId="6F90C66C" w14:textId="77777777" w:rsidR="008F5D22" w:rsidRPr="006679F0" w:rsidRDefault="008F5D22" w:rsidP="006679F0">
      <w:pPr>
        <w:spacing w:after="0" w:line="240" w:lineRule="auto"/>
        <w:rPr>
          <w:rFonts w:ascii="Aptos" w:hAnsi="Aptos"/>
          <w:color w:val="auto"/>
        </w:rPr>
        <w:sectPr w:rsidR="008F5D22" w:rsidRPr="006679F0">
          <w:pgSz w:w="16838" w:h="11906" w:orient="landscape"/>
          <w:pgMar w:top="1008" w:right="936" w:bottom="1008" w:left="936" w:header="720" w:footer="720" w:gutter="0"/>
          <w:cols w:space="720"/>
          <w:docGrid w:linePitch="360"/>
        </w:sectPr>
      </w:pPr>
    </w:p>
    <w:p w14:paraId="20190B75" w14:textId="1588640D" w:rsidR="008F5D22" w:rsidRPr="006679F0" w:rsidRDefault="006679F0" w:rsidP="006679F0">
      <w:pPr>
        <w:spacing w:after="0" w:line="240" w:lineRule="auto"/>
        <w:rPr>
          <w:rFonts w:ascii="Aptos" w:hAnsi="Aptos"/>
          <w:color w:val="auto"/>
          <w:sz w:val="24"/>
          <w:szCs w:val="24"/>
          <w:u w:val="single"/>
        </w:rPr>
      </w:pPr>
      <w:r w:rsidRPr="006679F0">
        <w:rPr>
          <w:rFonts w:ascii="Aptos" w:hAnsi="Aptos"/>
          <w:b/>
          <w:color w:val="auto"/>
          <w:sz w:val="24"/>
          <w:szCs w:val="24"/>
          <w:u w:val="single"/>
        </w:rPr>
        <w:lastRenderedPageBreak/>
        <w:t xml:space="preserve">Monitoring, Escalation </w:t>
      </w:r>
      <w:r w:rsidR="00737B35">
        <w:rPr>
          <w:rFonts w:ascii="Aptos" w:hAnsi="Aptos"/>
          <w:b/>
          <w:color w:val="auto"/>
          <w:sz w:val="24"/>
          <w:szCs w:val="24"/>
          <w:u w:val="single"/>
        </w:rPr>
        <w:t>a</w:t>
      </w:r>
      <w:r w:rsidRPr="006679F0">
        <w:rPr>
          <w:rFonts w:ascii="Aptos" w:hAnsi="Aptos"/>
          <w:b/>
          <w:color w:val="auto"/>
          <w:sz w:val="24"/>
          <w:szCs w:val="24"/>
          <w:u w:val="single"/>
        </w:rPr>
        <w:t>nd Sign-Off</w:t>
      </w:r>
    </w:p>
    <w:p w14:paraId="7592FD3C" w14:textId="77777777" w:rsidR="006679F0" w:rsidRDefault="006679F0" w:rsidP="006679F0">
      <w:pPr>
        <w:spacing w:after="0" w:line="240" w:lineRule="auto"/>
        <w:rPr>
          <w:rFonts w:ascii="Aptos" w:hAnsi="Aptos"/>
          <w:b/>
          <w:color w:val="auto"/>
          <w:u w:val="single"/>
        </w:rPr>
      </w:pPr>
    </w:p>
    <w:p w14:paraId="7BD94278" w14:textId="248AA2C4" w:rsidR="008F5D22" w:rsidRPr="006679F0" w:rsidRDefault="00F60083" w:rsidP="006679F0">
      <w:pPr>
        <w:spacing w:after="0" w:line="240" w:lineRule="auto"/>
        <w:rPr>
          <w:rFonts w:ascii="Aptos" w:hAnsi="Aptos"/>
          <w:color w:val="auto"/>
        </w:rPr>
      </w:pPr>
      <w:r w:rsidRPr="006679F0">
        <w:rPr>
          <w:rFonts w:ascii="Aptos" w:hAnsi="Aptos"/>
          <w:b/>
          <w:color w:val="auto"/>
        </w:rPr>
        <w:t>Monitoring and review</w:t>
      </w:r>
    </w:p>
    <w:p w14:paraId="6FB58803" w14:textId="2356E829" w:rsidR="008F5D22" w:rsidRPr="006679F0" w:rsidRDefault="00F60083" w:rsidP="006679F0">
      <w:pPr>
        <w:spacing w:after="0" w:line="240" w:lineRule="auto"/>
        <w:jc w:val="both"/>
        <w:rPr>
          <w:rFonts w:ascii="Aptos" w:hAnsi="Aptos"/>
          <w:color w:val="auto"/>
        </w:rPr>
      </w:pPr>
      <w:r w:rsidRPr="006679F0">
        <w:rPr>
          <w:rFonts w:ascii="Aptos" w:hAnsi="Aptos"/>
          <w:i/>
          <w:color w:val="auto"/>
          <w:highlight w:val="yellow"/>
        </w:rPr>
        <w:t>Set out how risks will be reviewed during delivery. The frequency should reflect the scale and pace of the project.</w:t>
      </w:r>
      <w:r w:rsidR="00255F12" w:rsidRPr="006679F0">
        <w:rPr>
          <w:rFonts w:ascii="Aptos" w:hAnsi="Aptos"/>
          <w:i/>
          <w:color w:val="auto"/>
          <w:highlight w:val="yellow"/>
        </w:rPr>
        <w:t xml:space="preserve"> </w:t>
      </w:r>
      <w:r w:rsidRPr="006679F0">
        <w:rPr>
          <w:rFonts w:ascii="Aptos" w:hAnsi="Aptos"/>
          <w:color w:val="auto"/>
          <w:highlight w:val="yellow"/>
        </w:rPr>
        <w:t>[e.g. The project lead will review the risk register monthly and at each project governance meeting. Risk owners are responsible for updating actions before each review.]</w:t>
      </w:r>
    </w:p>
    <w:p w14:paraId="4D884167" w14:textId="77777777" w:rsidR="006679F0" w:rsidRDefault="006679F0" w:rsidP="006679F0">
      <w:pPr>
        <w:spacing w:after="0" w:line="240" w:lineRule="auto"/>
        <w:jc w:val="both"/>
        <w:rPr>
          <w:rFonts w:ascii="Aptos" w:hAnsi="Aptos"/>
          <w:b/>
          <w:color w:val="auto"/>
          <w:u w:val="single"/>
        </w:rPr>
      </w:pPr>
    </w:p>
    <w:p w14:paraId="222FCEC8" w14:textId="2309E44E" w:rsidR="008F5D22" w:rsidRPr="006679F0" w:rsidRDefault="00F60083" w:rsidP="006679F0">
      <w:pPr>
        <w:spacing w:after="0" w:line="240" w:lineRule="auto"/>
        <w:jc w:val="both"/>
        <w:rPr>
          <w:rFonts w:ascii="Aptos" w:hAnsi="Aptos"/>
          <w:color w:val="auto"/>
        </w:rPr>
      </w:pPr>
      <w:r w:rsidRPr="006679F0">
        <w:rPr>
          <w:rFonts w:ascii="Aptos" w:hAnsi="Aptos"/>
          <w:b/>
          <w:color w:val="auto"/>
        </w:rPr>
        <w:t>Escalation triggers</w:t>
      </w:r>
    </w:p>
    <w:p w14:paraId="1F1C9385" w14:textId="77777777" w:rsidR="008F5D22" w:rsidRPr="006679F0" w:rsidRDefault="00F60083" w:rsidP="006679F0">
      <w:pPr>
        <w:spacing w:after="0" w:line="240" w:lineRule="auto"/>
        <w:jc w:val="both"/>
        <w:rPr>
          <w:rFonts w:ascii="Aptos" w:hAnsi="Aptos"/>
          <w:i/>
          <w:color w:val="auto"/>
        </w:rPr>
      </w:pPr>
      <w:r w:rsidRPr="006679F0">
        <w:rPr>
          <w:rFonts w:ascii="Aptos" w:hAnsi="Aptos"/>
          <w:i/>
          <w:color w:val="auto"/>
          <w:highlight w:val="yellow"/>
        </w:rPr>
        <w:t>Define when a risk should be escalated to a senior decision-maker, project board, trustee, client or partner.</w:t>
      </w:r>
    </w:p>
    <w:p w14:paraId="51C4FAE2" w14:textId="77777777" w:rsidR="00255F12" w:rsidRPr="006679F0" w:rsidRDefault="00255F12" w:rsidP="006679F0">
      <w:pPr>
        <w:spacing w:after="0" w:line="240" w:lineRule="auto"/>
        <w:jc w:val="both"/>
        <w:rPr>
          <w:rFonts w:ascii="Aptos" w:hAnsi="Aptos"/>
          <w:color w:val="auto"/>
        </w:rPr>
      </w:pPr>
    </w:p>
    <w:p w14:paraId="0E3E3631" w14:textId="77777777" w:rsidR="00255F12" w:rsidRPr="006679F0" w:rsidRDefault="00F60083" w:rsidP="006679F0">
      <w:pPr>
        <w:pStyle w:val="ListParagraph"/>
        <w:numPr>
          <w:ilvl w:val="0"/>
          <w:numId w:val="14"/>
        </w:numPr>
        <w:spacing w:after="0" w:line="240" w:lineRule="auto"/>
        <w:ind w:left="426"/>
        <w:rPr>
          <w:rFonts w:ascii="Aptos" w:hAnsi="Aptos"/>
          <w:color w:val="auto"/>
          <w:highlight w:val="yellow"/>
        </w:rPr>
      </w:pPr>
      <w:r w:rsidRPr="006679F0">
        <w:rPr>
          <w:rFonts w:ascii="Aptos" w:hAnsi="Aptos"/>
          <w:color w:val="auto"/>
          <w:highlight w:val="yellow"/>
        </w:rPr>
        <w:t>A risk moves into the High or Critical range.</w:t>
      </w:r>
    </w:p>
    <w:p w14:paraId="28A14AF3" w14:textId="77777777" w:rsidR="00255F12" w:rsidRPr="006679F0" w:rsidRDefault="00F60083" w:rsidP="006679F0">
      <w:pPr>
        <w:pStyle w:val="ListParagraph"/>
        <w:numPr>
          <w:ilvl w:val="0"/>
          <w:numId w:val="14"/>
        </w:numPr>
        <w:spacing w:after="0" w:line="240" w:lineRule="auto"/>
        <w:ind w:left="426"/>
        <w:rPr>
          <w:rFonts w:ascii="Aptos" w:hAnsi="Aptos"/>
          <w:color w:val="auto"/>
          <w:highlight w:val="yellow"/>
        </w:rPr>
      </w:pPr>
      <w:r w:rsidRPr="006679F0">
        <w:rPr>
          <w:rFonts w:ascii="Aptos" w:hAnsi="Aptos"/>
          <w:color w:val="auto"/>
          <w:highlight w:val="yellow"/>
        </w:rPr>
        <w:t>A mitigation action is overdue and the exposure is increasing.</w:t>
      </w:r>
    </w:p>
    <w:p w14:paraId="379E6BC6" w14:textId="77777777" w:rsidR="00255F12" w:rsidRPr="006679F0" w:rsidRDefault="00F60083" w:rsidP="006679F0">
      <w:pPr>
        <w:pStyle w:val="ListParagraph"/>
        <w:numPr>
          <w:ilvl w:val="0"/>
          <w:numId w:val="14"/>
        </w:numPr>
        <w:spacing w:after="0" w:line="240" w:lineRule="auto"/>
        <w:ind w:left="426"/>
        <w:rPr>
          <w:rFonts w:ascii="Aptos" w:hAnsi="Aptos"/>
          <w:color w:val="auto"/>
          <w:highlight w:val="yellow"/>
        </w:rPr>
      </w:pPr>
      <w:r w:rsidRPr="006679F0">
        <w:rPr>
          <w:rFonts w:ascii="Aptos" w:hAnsi="Aptos"/>
          <w:color w:val="auto"/>
          <w:highlight w:val="yellow"/>
        </w:rPr>
        <w:t xml:space="preserve"> A risk could materially affect safety, safeguarding, legal/regulatory compliance, budget, timetable, deliverables or reputation.</w:t>
      </w:r>
    </w:p>
    <w:p w14:paraId="21EB0269" w14:textId="77777777" w:rsidR="00255F12" w:rsidRPr="006679F0" w:rsidRDefault="00F60083" w:rsidP="006679F0">
      <w:pPr>
        <w:pStyle w:val="ListParagraph"/>
        <w:numPr>
          <w:ilvl w:val="0"/>
          <w:numId w:val="14"/>
        </w:numPr>
        <w:spacing w:after="0" w:line="240" w:lineRule="auto"/>
        <w:ind w:left="426"/>
        <w:rPr>
          <w:rFonts w:ascii="Aptos" w:hAnsi="Aptos"/>
          <w:color w:val="auto"/>
          <w:highlight w:val="yellow"/>
        </w:rPr>
      </w:pPr>
      <w:r w:rsidRPr="006679F0">
        <w:rPr>
          <w:rFonts w:ascii="Aptos" w:hAnsi="Aptos"/>
          <w:color w:val="auto"/>
          <w:highlight w:val="yellow"/>
        </w:rPr>
        <w:t xml:space="preserve"> A new issue requires a decision beyond the project lead’s delegated authority.</w:t>
      </w:r>
    </w:p>
    <w:p w14:paraId="5FEA3414" w14:textId="77777777" w:rsidR="00255F12" w:rsidRPr="006679F0" w:rsidRDefault="00F60083" w:rsidP="006679F0">
      <w:pPr>
        <w:pStyle w:val="ListParagraph"/>
        <w:numPr>
          <w:ilvl w:val="0"/>
          <w:numId w:val="14"/>
        </w:numPr>
        <w:spacing w:after="0" w:line="240" w:lineRule="auto"/>
        <w:ind w:left="426"/>
        <w:rPr>
          <w:rFonts w:ascii="Aptos" w:hAnsi="Aptos"/>
          <w:color w:val="auto"/>
          <w:highlight w:val="yellow"/>
        </w:rPr>
      </w:pPr>
      <w:r w:rsidRPr="006679F0">
        <w:rPr>
          <w:rFonts w:ascii="Aptos" w:hAnsi="Aptos"/>
          <w:color w:val="auto"/>
          <w:highlight w:val="yellow"/>
        </w:rPr>
        <w:t>[Add project-specific trigger.]</w:t>
      </w:r>
    </w:p>
    <w:p w14:paraId="1EB17F93" w14:textId="77777777" w:rsidR="00255F12" w:rsidRPr="006679F0" w:rsidRDefault="00255F12" w:rsidP="006679F0">
      <w:pPr>
        <w:spacing w:after="0" w:line="240" w:lineRule="auto"/>
        <w:rPr>
          <w:rFonts w:ascii="Aptos" w:hAnsi="Aptos"/>
          <w:b/>
          <w:color w:val="auto"/>
          <w:u w:val="single"/>
        </w:rPr>
      </w:pPr>
    </w:p>
    <w:p w14:paraId="0077CA35" w14:textId="7250BEB8" w:rsidR="008F5D22" w:rsidRPr="006679F0" w:rsidRDefault="00F60083" w:rsidP="006679F0">
      <w:pPr>
        <w:spacing w:after="0" w:line="240" w:lineRule="auto"/>
        <w:rPr>
          <w:rFonts w:ascii="Aptos" w:hAnsi="Aptos"/>
          <w:color w:val="auto"/>
          <w:sz w:val="24"/>
          <w:szCs w:val="24"/>
        </w:rPr>
      </w:pPr>
      <w:r w:rsidRPr="006679F0">
        <w:rPr>
          <w:rFonts w:ascii="Aptos" w:hAnsi="Aptos"/>
          <w:b/>
          <w:color w:val="auto"/>
          <w:sz w:val="24"/>
          <w:szCs w:val="24"/>
          <w:u w:val="single"/>
        </w:rPr>
        <w:t>Decisions and risk acceptance</w:t>
      </w:r>
    </w:p>
    <w:tbl>
      <w:tblPr>
        <w:tblW w:w="9648" w:type="dxa"/>
        <w:tblInd w:w="90" w:type="dxa"/>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1368"/>
        <w:gridCol w:w="3744"/>
        <w:gridCol w:w="2376"/>
        <w:gridCol w:w="2160"/>
      </w:tblGrid>
      <w:tr w:rsidR="008F5D22" w:rsidRPr="006679F0" w14:paraId="5BDC8C9C" w14:textId="77777777" w:rsidTr="006679F0">
        <w:tc>
          <w:tcPr>
            <w:tcW w:w="1368" w:type="dxa"/>
            <w:shd w:val="clear" w:color="auto" w:fill="EDEDED"/>
            <w:tcMar>
              <w:top w:w="55" w:type="dxa"/>
              <w:left w:w="90" w:type="dxa"/>
              <w:bottom w:w="55" w:type="dxa"/>
              <w:right w:w="90" w:type="dxa"/>
            </w:tcMar>
            <w:vAlign w:val="center"/>
          </w:tcPr>
          <w:p w14:paraId="0E95054F" w14:textId="77777777" w:rsidR="008F5D22" w:rsidRPr="006679F0" w:rsidRDefault="00F60083" w:rsidP="006679F0">
            <w:pPr>
              <w:spacing w:after="0" w:line="240" w:lineRule="auto"/>
              <w:rPr>
                <w:rFonts w:ascii="Aptos" w:hAnsi="Aptos"/>
                <w:color w:val="auto"/>
              </w:rPr>
            </w:pPr>
            <w:r w:rsidRPr="006679F0">
              <w:rPr>
                <w:rFonts w:ascii="Aptos" w:hAnsi="Aptos"/>
                <w:b/>
                <w:color w:val="auto"/>
              </w:rPr>
              <w:t>Date</w:t>
            </w:r>
          </w:p>
        </w:tc>
        <w:tc>
          <w:tcPr>
            <w:tcW w:w="3744" w:type="dxa"/>
            <w:shd w:val="clear" w:color="auto" w:fill="EDEDED"/>
            <w:tcMar>
              <w:top w:w="55" w:type="dxa"/>
              <w:left w:w="90" w:type="dxa"/>
              <w:bottom w:w="55" w:type="dxa"/>
              <w:right w:w="90" w:type="dxa"/>
            </w:tcMar>
            <w:vAlign w:val="center"/>
          </w:tcPr>
          <w:p w14:paraId="05F96811" w14:textId="77777777" w:rsidR="008F5D22" w:rsidRPr="006679F0" w:rsidRDefault="00F60083" w:rsidP="006679F0">
            <w:pPr>
              <w:spacing w:after="0" w:line="240" w:lineRule="auto"/>
              <w:rPr>
                <w:rFonts w:ascii="Aptos" w:hAnsi="Aptos"/>
                <w:color w:val="auto"/>
              </w:rPr>
            </w:pPr>
            <w:r w:rsidRPr="006679F0">
              <w:rPr>
                <w:rFonts w:ascii="Aptos" w:hAnsi="Aptos"/>
                <w:b/>
                <w:color w:val="auto"/>
              </w:rPr>
              <w:t>Decision / risk accepted</w:t>
            </w:r>
          </w:p>
        </w:tc>
        <w:tc>
          <w:tcPr>
            <w:tcW w:w="2376" w:type="dxa"/>
            <w:shd w:val="clear" w:color="auto" w:fill="EDEDED"/>
            <w:tcMar>
              <w:top w:w="55" w:type="dxa"/>
              <w:left w:w="90" w:type="dxa"/>
              <w:bottom w:w="55" w:type="dxa"/>
              <w:right w:w="90" w:type="dxa"/>
            </w:tcMar>
            <w:vAlign w:val="center"/>
          </w:tcPr>
          <w:p w14:paraId="4C1A1447" w14:textId="77777777" w:rsidR="008F5D22" w:rsidRPr="006679F0" w:rsidRDefault="00F60083" w:rsidP="006679F0">
            <w:pPr>
              <w:spacing w:after="0" w:line="240" w:lineRule="auto"/>
              <w:rPr>
                <w:rFonts w:ascii="Aptos" w:hAnsi="Aptos"/>
                <w:color w:val="auto"/>
              </w:rPr>
            </w:pPr>
            <w:r w:rsidRPr="006679F0">
              <w:rPr>
                <w:rFonts w:ascii="Aptos" w:hAnsi="Aptos"/>
                <w:b/>
                <w:color w:val="auto"/>
              </w:rPr>
              <w:t>Approved by</w:t>
            </w:r>
          </w:p>
        </w:tc>
        <w:tc>
          <w:tcPr>
            <w:tcW w:w="2160" w:type="dxa"/>
            <w:shd w:val="clear" w:color="auto" w:fill="EDEDED"/>
            <w:tcMar>
              <w:top w:w="55" w:type="dxa"/>
              <w:left w:w="90" w:type="dxa"/>
              <w:bottom w:w="55" w:type="dxa"/>
              <w:right w:w="90" w:type="dxa"/>
            </w:tcMar>
            <w:vAlign w:val="center"/>
          </w:tcPr>
          <w:p w14:paraId="1F88BD8D" w14:textId="77777777" w:rsidR="008F5D22" w:rsidRPr="006679F0" w:rsidRDefault="00F60083" w:rsidP="006679F0">
            <w:pPr>
              <w:spacing w:after="0" w:line="240" w:lineRule="auto"/>
              <w:rPr>
                <w:rFonts w:ascii="Aptos" w:hAnsi="Aptos"/>
                <w:color w:val="auto"/>
              </w:rPr>
            </w:pPr>
            <w:r w:rsidRPr="006679F0">
              <w:rPr>
                <w:rFonts w:ascii="Aptos" w:hAnsi="Aptos"/>
                <w:b/>
                <w:color w:val="auto"/>
              </w:rPr>
              <w:t>Review / expiry</w:t>
            </w:r>
          </w:p>
        </w:tc>
      </w:tr>
      <w:tr w:rsidR="008F5D22" w:rsidRPr="006679F0" w14:paraId="7EF3CA19" w14:textId="77777777" w:rsidTr="006679F0">
        <w:tc>
          <w:tcPr>
            <w:tcW w:w="1368" w:type="dxa"/>
            <w:tcMar>
              <w:top w:w="55" w:type="dxa"/>
              <w:left w:w="90" w:type="dxa"/>
              <w:bottom w:w="55" w:type="dxa"/>
              <w:right w:w="90" w:type="dxa"/>
            </w:tcMar>
            <w:vAlign w:val="center"/>
          </w:tcPr>
          <w:p w14:paraId="370B13F7"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3744" w:type="dxa"/>
            <w:tcMar>
              <w:top w:w="55" w:type="dxa"/>
              <w:left w:w="90" w:type="dxa"/>
              <w:bottom w:w="55" w:type="dxa"/>
              <w:right w:w="90" w:type="dxa"/>
            </w:tcMar>
            <w:vAlign w:val="center"/>
          </w:tcPr>
          <w:p w14:paraId="3F09B5A9" w14:textId="77777777" w:rsidR="008F5D22" w:rsidRPr="006679F0" w:rsidRDefault="00F60083" w:rsidP="006679F0">
            <w:pPr>
              <w:spacing w:after="0" w:line="240" w:lineRule="auto"/>
              <w:rPr>
                <w:rFonts w:ascii="Aptos" w:hAnsi="Aptos"/>
                <w:color w:val="auto"/>
              </w:rPr>
            </w:pPr>
            <w:r w:rsidRPr="006679F0">
              <w:rPr>
                <w:rFonts w:ascii="Aptos" w:hAnsi="Aptos"/>
                <w:color w:val="auto"/>
              </w:rPr>
              <w:t>[Decision or accepted residual risk]</w:t>
            </w:r>
          </w:p>
        </w:tc>
        <w:tc>
          <w:tcPr>
            <w:tcW w:w="2376" w:type="dxa"/>
            <w:tcMar>
              <w:top w:w="55" w:type="dxa"/>
              <w:left w:w="90" w:type="dxa"/>
              <w:bottom w:w="55" w:type="dxa"/>
              <w:right w:w="90" w:type="dxa"/>
            </w:tcMar>
            <w:vAlign w:val="center"/>
          </w:tcPr>
          <w:p w14:paraId="728AE072"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 / role]</w:t>
            </w:r>
          </w:p>
        </w:tc>
        <w:tc>
          <w:tcPr>
            <w:tcW w:w="2160" w:type="dxa"/>
            <w:tcMar>
              <w:top w:w="55" w:type="dxa"/>
              <w:left w:w="90" w:type="dxa"/>
              <w:bottom w:w="55" w:type="dxa"/>
              <w:right w:w="90" w:type="dxa"/>
            </w:tcMar>
            <w:vAlign w:val="center"/>
          </w:tcPr>
          <w:p w14:paraId="54D15D44"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 / condition]</w:t>
            </w:r>
          </w:p>
        </w:tc>
      </w:tr>
      <w:tr w:rsidR="008F5D22" w:rsidRPr="006679F0" w14:paraId="6595F27A" w14:textId="77777777" w:rsidTr="006679F0">
        <w:tc>
          <w:tcPr>
            <w:tcW w:w="1368" w:type="dxa"/>
            <w:tcMar>
              <w:top w:w="55" w:type="dxa"/>
              <w:left w:w="90" w:type="dxa"/>
              <w:bottom w:w="55" w:type="dxa"/>
              <w:right w:w="90" w:type="dxa"/>
            </w:tcMar>
            <w:vAlign w:val="center"/>
          </w:tcPr>
          <w:p w14:paraId="699D1D76"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3744" w:type="dxa"/>
            <w:tcMar>
              <w:top w:w="55" w:type="dxa"/>
              <w:left w:w="90" w:type="dxa"/>
              <w:bottom w:w="55" w:type="dxa"/>
              <w:right w:w="90" w:type="dxa"/>
            </w:tcMar>
            <w:vAlign w:val="center"/>
          </w:tcPr>
          <w:p w14:paraId="4B8025C9" w14:textId="77777777" w:rsidR="008F5D22" w:rsidRPr="006679F0" w:rsidRDefault="00F60083" w:rsidP="006679F0">
            <w:pPr>
              <w:spacing w:after="0" w:line="240" w:lineRule="auto"/>
              <w:rPr>
                <w:rFonts w:ascii="Aptos" w:hAnsi="Aptos"/>
                <w:color w:val="auto"/>
              </w:rPr>
            </w:pPr>
            <w:r w:rsidRPr="006679F0">
              <w:rPr>
                <w:rFonts w:ascii="Aptos" w:hAnsi="Aptos"/>
                <w:color w:val="auto"/>
              </w:rPr>
              <w:t>[Decision or accepted residual risk]</w:t>
            </w:r>
          </w:p>
        </w:tc>
        <w:tc>
          <w:tcPr>
            <w:tcW w:w="2376" w:type="dxa"/>
            <w:tcMar>
              <w:top w:w="55" w:type="dxa"/>
              <w:left w:w="90" w:type="dxa"/>
              <w:bottom w:w="55" w:type="dxa"/>
              <w:right w:w="90" w:type="dxa"/>
            </w:tcMar>
            <w:vAlign w:val="center"/>
          </w:tcPr>
          <w:p w14:paraId="0E367BC5"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 / role]</w:t>
            </w:r>
          </w:p>
        </w:tc>
        <w:tc>
          <w:tcPr>
            <w:tcW w:w="2160" w:type="dxa"/>
            <w:tcMar>
              <w:top w:w="55" w:type="dxa"/>
              <w:left w:w="90" w:type="dxa"/>
              <w:bottom w:w="55" w:type="dxa"/>
              <w:right w:w="90" w:type="dxa"/>
            </w:tcMar>
            <w:vAlign w:val="center"/>
          </w:tcPr>
          <w:p w14:paraId="5B36EFAF"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 / condition]</w:t>
            </w:r>
          </w:p>
        </w:tc>
      </w:tr>
      <w:tr w:rsidR="008F5D22" w:rsidRPr="006679F0" w14:paraId="0CB43114" w14:textId="77777777" w:rsidTr="006679F0">
        <w:tc>
          <w:tcPr>
            <w:tcW w:w="1368" w:type="dxa"/>
            <w:tcMar>
              <w:top w:w="55" w:type="dxa"/>
              <w:left w:w="90" w:type="dxa"/>
              <w:bottom w:w="55" w:type="dxa"/>
              <w:right w:w="90" w:type="dxa"/>
            </w:tcMar>
            <w:vAlign w:val="center"/>
          </w:tcPr>
          <w:p w14:paraId="44840D5C"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3744" w:type="dxa"/>
            <w:tcMar>
              <w:top w:w="55" w:type="dxa"/>
              <w:left w:w="90" w:type="dxa"/>
              <w:bottom w:w="55" w:type="dxa"/>
              <w:right w:w="90" w:type="dxa"/>
            </w:tcMar>
            <w:vAlign w:val="center"/>
          </w:tcPr>
          <w:p w14:paraId="19015080" w14:textId="77777777" w:rsidR="008F5D22" w:rsidRPr="006679F0" w:rsidRDefault="00F60083" w:rsidP="006679F0">
            <w:pPr>
              <w:spacing w:after="0" w:line="240" w:lineRule="auto"/>
              <w:rPr>
                <w:rFonts w:ascii="Aptos" w:hAnsi="Aptos"/>
                <w:color w:val="auto"/>
              </w:rPr>
            </w:pPr>
            <w:r w:rsidRPr="006679F0">
              <w:rPr>
                <w:rFonts w:ascii="Aptos" w:hAnsi="Aptos"/>
                <w:color w:val="auto"/>
              </w:rPr>
              <w:t>[Decision or accepted residual risk]</w:t>
            </w:r>
          </w:p>
        </w:tc>
        <w:tc>
          <w:tcPr>
            <w:tcW w:w="2376" w:type="dxa"/>
            <w:tcMar>
              <w:top w:w="55" w:type="dxa"/>
              <w:left w:w="90" w:type="dxa"/>
              <w:bottom w:w="55" w:type="dxa"/>
              <w:right w:w="90" w:type="dxa"/>
            </w:tcMar>
            <w:vAlign w:val="center"/>
          </w:tcPr>
          <w:p w14:paraId="6279FC50"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 / role]</w:t>
            </w:r>
          </w:p>
        </w:tc>
        <w:tc>
          <w:tcPr>
            <w:tcW w:w="2160" w:type="dxa"/>
            <w:tcMar>
              <w:top w:w="55" w:type="dxa"/>
              <w:left w:w="90" w:type="dxa"/>
              <w:bottom w:w="55" w:type="dxa"/>
              <w:right w:w="90" w:type="dxa"/>
            </w:tcMar>
            <w:vAlign w:val="center"/>
          </w:tcPr>
          <w:p w14:paraId="7CD183A4"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 / condition]</w:t>
            </w:r>
          </w:p>
        </w:tc>
      </w:tr>
      <w:tr w:rsidR="008F5D22" w:rsidRPr="006679F0" w14:paraId="13B13BAD" w14:textId="77777777" w:rsidTr="006679F0">
        <w:tc>
          <w:tcPr>
            <w:tcW w:w="1368" w:type="dxa"/>
            <w:tcMar>
              <w:top w:w="55" w:type="dxa"/>
              <w:left w:w="90" w:type="dxa"/>
              <w:bottom w:w="55" w:type="dxa"/>
              <w:right w:w="90" w:type="dxa"/>
            </w:tcMar>
            <w:vAlign w:val="center"/>
          </w:tcPr>
          <w:p w14:paraId="77CB8189"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3744" w:type="dxa"/>
            <w:tcMar>
              <w:top w:w="55" w:type="dxa"/>
              <w:left w:w="90" w:type="dxa"/>
              <w:bottom w:w="55" w:type="dxa"/>
              <w:right w:w="90" w:type="dxa"/>
            </w:tcMar>
            <w:vAlign w:val="center"/>
          </w:tcPr>
          <w:p w14:paraId="55356A97" w14:textId="77777777" w:rsidR="008F5D22" w:rsidRPr="006679F0" w:rsidRDefault="00F60083" w:rsidP="006679F0">
            <w:pPr>
              <w:spacing w:after="0" w:line="240" w:lineRule="auto"/>
              <w:rPr>
                <w:rFonts w:ascii="Aptos" w:hAnsi="Aptos"/>
                <w:color w:val="auto"/>
              </w:rPr>
            </w:pPr>
            <w:r w:rsidRPr="006679F0">
              <w:rPr>
                <w:rFonts w:ascii="Aptos" w:hAnsi="Aptos"/>
                <w:color w:val="auto"/>
              </w:rPr>
              <w:t>[Decision or accepted residual risk]</w:t>
            </w:r>
          </w:p>
        </w:tc>
        <w:tc>
          <w:tcPr>
            <w:tcW w:w="2376" w:type="dxa"/>
            <w:tcMar>
              <w:top w:w="55" w:type="dxa"/>
              <w:left w:w="90" w:type="dxa"/>
              <w:bottom w:w="55" w:type="dxa"/>
              <w:right w:w="90" w:type="dxa"/>
            </w:tcMar>
            <w:vAlign w:val="center"/>
          </w:tcPr>
          <w:p w14:paraId="7D470C6D"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 / role]</w:t>
            </w:r>
          </w:p>
        </w:tc>
        <w:tc>
          <w:tcPr>
            <w:tcW w:w="2160" w:type="dxa"/>
            <w:tcMar>
              <w:top w:w="55" w:type="dxa"/>
              <w:left w:w="90" w:type="dxa"/>
              <w:bottom w:w="55" w:type="dxa"/>
              <w:right w:w="90" w:type="dxa"/>
            </w:tcMar>
            <w:vAlign w:val="center"/>
          </w:tcPr>
          <w:p w14:paraId="29B4AF2E"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 / condition]</w:t>
            </w:r>
          </w:p>
        </w:tc>
      </w:tr>
    </w:tbl>
    <w:p w14:paraId="06D62560" w14:textId="77777777" w:rsidR="006679F0" w:rsidRDefault="006679F0" w:rsidP="006679F0">
      <w:pPr>
        <w:spacing w:after="0" w:line="240" w:lineRule="auto"/>
        <w:rPr>
          <w:rFonts w:ascii="Aptos" w:hAnsi="Aptos"/>
          <w:b/>
          <w:color w:val="auto"/>
          <w:u w:val="single"/>
        </w:rPr>
      </w:pPr>
    </w:p>
    <w:p w14:paraId="114B05A9" w14:textId="467B64C8" w:rsidR="008F5D22" w:rsidRPr="006679F0" w:rsidRDefault="00F60083" w:rsidP="006679F0">
      <w:pPr>
        <w:spacing w:after="0" w:line="240" w:lineRule="auto"/>
        <w:rPr>
          <w:rFonts w:ascii="Aptos" w:hAnsi="Aptos"/>
          <w:color w:val="auto"/>
          <w:sz w:val="24"/>
          <w:szCs w:val="24"/>
        </w:rPr>
      </w:pPr>
      <w:r w:rsidRPr="006679F0">
        <w:rPr>
          <w:rFonts w:ascii="Aptos" w:hAnsi="Aptos"/>
          <w:b/>
          <w:color w:val="auto"/>
          <w:sz w:val="24"/>
          <w:szCs w:val="24"/>
          <w:u w:val="single"/>
        </w:rPr>
        <w:t>Sign-off</w:t>
      </w:r>
    </w:p>
    <w:tbl>
      <w:tblPr>
        <w:tblW w:w="9648" w:type="dxa"/>
        <w:tblInd w:w="90" w:type="dxa"/>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160"/>
        <w:gridCol w:w="3168"/>
        <w:gridCol w:w="1872"/>
        <w:gridCol w:w="2448"/>
      </w:tblGrid>
      <w:tr w:rsidR="008F5D22" w:rsidRPr="006679F0" w14:paraId="00FC61EB" w14:textId="77777777" w:rsidTr="006679F0">
        <w:tc>
          <w:tcPr>
            <w:tcW w:w="2160" w:type="dxa"/>
            <w:shd w:val="clear" w:color="auto" w:fill="EDEDED"/>
            <w:tcMar>
              <w:top w:w="55" w:type="dxa"/>
              <w:left w:w="90" w:type="dxa"/>
              <w:bottom w:w="55" w:type="dxa"/>
              <w:right w:w="90" w:type="dxa"/>
            </w:tcMar>
            <w:vAlign w:val="center"/>
          </w:tcPr>
          <w:p w14:paraId="0624E583" w14:textId="77777777" w:rsidR="008F5D22" w:rsidRPr="006679F0" w:rsidRDefault="00F60083" w:rsidP="006679F0">
            <w:pPr>
              <w:spacing w:after="0" w:line="240" w:lineRule="auto"/>
              <w:rPr>
                <w:rFonts w:ascii="Aptos" w:hAnsi="Aptos"/>
                <w:color w:val="auto"/>
              </w:rPr>
            </w:pPr>
            <w:r w:rsidRPr="006679F0">
              <w:rPr>
                <w:rFonts w:ascii="Aptos" w:hAnsi="Aptos"/>
                <w:b/>
                <w:color w:val="auto"/>
              </w:rPr>
              <w:t>Role</w:t>
            </w:r>
          </w:p>
        </w:tc>
        <w:tc>
          <w:tcPr>
            <w:tcW w:w="3168" w:type="dxa"/>
            <w:shd w:val="clear" w:color="auto" w:fill="EDEDED"/>
            <w:tcMar>
              <w:top w:w="55" w:type="dxa"/>
              <w:left w:w="90" w:type="dxa"/>
              <w:bottom w:w="55" w:type="dxa"/>
              <w:right w:w="90" w:type="dxa"/>
            </w:tcMar>
            <w:vAlign w:val="center"/>
          </w:tcPr>
          <w:p w14:paraId="50858025" w14:textId="77777777" w:rsidR="008F5D22" w:rsidRPr="006679F0" w:rsidRDefault="00F60083" w:rsidP="006679F0">
            <w:pPr>
              <w:spacing w:after="0" w:line="240" w:lineRule="auto"/>
              <w:rPr>
                <w:rFonts w:ascii="Aptos" w:hAnsi="Aptos"/>
                <w:color w:val="auto"/>
              </w:rPr>
            </w:pPr>
            <w:r w:rsidRPr="006679F0">
              <w:rPr>
                <w:rFonts w:ascii="Aptos" w:hAnsi="Aptos"/>
                <w:b/>
                <w:color w:val="auto"/>
              </w:rPr>
              <w:t>Name</w:t>
            </w:r>
          </w:p>
        </w:tc>
        <w:tc>
          <w:tcPr>
            <w:tcW w:w="1872" w:type="dxa"/>
            <w:shd w:val="clear" w:color="auto" w:fill="EDEDED"/>
            <w:tcMar>
              <w:top w:w="55" w:type="dxa"/>
              <w:left w:w="90" w:type="dxa"/>
              <w:bottom w:w="55" w:type="dxa"/>
              <w:right w:w="90" w:type="dxa"/>
            </w:tcMar>
            <w:vAlign w:val="center"/>
          </w:tcPr>
          <w:p w14:paraId="2C91F611" w14:textId="77777777" w:rsidR="008F5D22" w:rsidRPr="006679F0" w:rsidRDefault="00F60083" w:rsidP="006679F0">
            <w:pPr>
              <w:spacing w:after="0" w:line="240" w:lineRule="auto"/>
              <w:rPr>
                <w:rFonts w:ascii="Aptos" w:hAnsi="Aptos"/>
                <w:color w:val="auto"/>
              </w:rPr>
            </w:pPr>
            <w:r w:rsidRPr="006679F0">
              <w:rPr>
                <w:rFonts w:ascii="Aptos" w:hAnsi="Aptos"/>
                <w:b/>
                <w:color w:val="auto"/>
              </w:rPr>
              <w:t>Date</w:t>
            </w:r>
          </w:p>
        </w:tc>
        <w:tc>
          <w:tcPr>
            <w:tcW w:w="2448" w:type="dxa"/>
            <w:shd w:val="clear" w:color="auto" w:fill="EDEDED"/>
            <w:tcMar>
              <w:top w:w="55" w:type="dxa"/>
              <w:left w:w="90" w:type="dxa"/>
              <w:bottom w:w="55" w:type="dxa"/>
              <w:right w:w="90" w:type="dxa"/>
            </w:tcMar>
            <w:vAlign w:val="center"/>
          </w:tcPr>
          <w:p w14:paraId="7699AFDB" w14:textId="77777777" w:rsidR="008F5D22" w:rsidRPr="006679F0" w:rsidRDefault="00F60083" w:rsidP="006679F0">
            <w:pPr>
              <w:spacing w:after="0" w:line="240" w:lineRule="auto"/>
              <w:rPr>
                <w:rFonts w:ascii="Aptos" w:hAnsi="Aptos"/>
                <w:color w:val="auto"/>
              </w:rPr>
            </w:pPr>
            <w:r w:rsidRPr="006679F0">
              <w:rPr>
                <w:rFonts w:ascii="Aptos" w:hAnsi="Aptos"/>
                <w:b/>
                <w:color w:val="auto"/>
              </w:rPr>
              <w:t>Signature / approval</w:t>
            </w:r>
          </w:p>
        </w:tc>
      </w:tr>
      <w:tr w:rsidR="008F5D22" w:rsidRPr="006679F0" w14:paraId="3E5D0D9E" w14:textId="77777777" w:rsidTr="006679F0">
        <w:tc>
          <w:tcPr>
            <w:tcW w:w="2160" w:type="dxa"/>
            <w:tcMar>
              <w:top w:w="55" w:type="dxa"/>
              <w:left w:w="90" w:type="dxa"/>
              <w:bottom w:w="55" w:type="dxa"/>
              <w:right w:w="90" w:type="dxa"/>
            </w:tcMar>
            <w:vAlign w:val="center"/>
          </w:tcPr>
          <w:p w14:paraId="6D452380" w14:textId="77777777" w:rsidR="008F5D22" w:rsidRPr="006679F0" w:rsidRDefault="00F60083" w:rsidP="006679F0">
            <w:pPr>
              <w:spacing w:after="0" w:line="240" w:lineRule="auto"/>
              <w:rPr>
                <w:rFonts w:ascii="Aptos" w:hAnsi="Aptos"/>
                <w:color w:val="auto"/>
              </w:rPr>
            </w:pPr>
            <w:r w:rsidRPr="006679F0">
              <w:rPr>
                <w:rFonts w:ascii="Aptos" w:hAnsi="Aptos"/>
                <w:color w:val="auto"/>
              </w:rPr>
              <w:t>Project lead</w:t>
            </w:r>
          </w:p>
        </w:tc>
        <w:tc>
          <w:tcPr>
            <w:tcW w:w="3168" w:type="dxa"/>
            <w:tcMar>
              <w:top w:w="55" w:type="dxa"/>
              <w:left w:w="90" w:type="dxa"/>
              <w:bottom w:w="55" w:type="dxa"/>
              <w:right w:w="90" w:type="dxa"/>
            </w:tcMar>
            <w:vAlign w:val="center"/>
          </w:tcPr>
          <w:p w14:paraId="106FC902"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w:t>
            </w:r>
          </w:p>
        </w:tc>
        <w:tc>
          <w:tcPr>
            <w:tcW w:w="1872" w:type="dxa"/>
            <w:tcMar>
              <w:top w:w="55" w:type="dxa"/>
              <w:left w:w="90" w:type="dxa"/>
              <w:bottom w:w="55" w:type="dxa"/>
              <w:right w:w="90" w:type="dxa"/>
            </w:tcMar>
            <w:vAlign w:val="center"/>
          </w:tcPr>
          <w:p w14:paraId="2B7F1923"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2448" w:type="dxa"/>
            <w:tcMar>
              <w:top w:w="55" w:type="dxa"/>
              <w:left w:w="90" w:type="dxa"/>
              <w:bottom w:w="55" w:type="dxa"/>
              <w:right w:w="90" w:type="dxa"/>
            </w:tcMar>
            <w:vAlign w:val="center"/>
          </w:tcPr>
          <w:p w14:paraId="45F40B29" w14:textId="77777777" w:rsidR="008F5D22" w:rsidRPr="006679F0" w:rsidRDefault="00F60083" w:rsidP="006679F0">
            <w:pPr>
              <w:spacing w:after="0" w:line="240" w:lineRule="auto"/>
              <w:rPr>
                <w:rFonts w:ascii="Aptos" w:hAnsi="Aptos"/>
                <w:color w:val="auto"/>
              </w:rPr>
            </w:pPr>
            <w:r w:rsidRPr="006679F0">
              <w:rPr>
                <w:rFonts w:ascii="Aptos" w:hAnsi="Aptos"/>
                <w:color w:val="auto"/>
              </w:rPr>
              <w:t>[Sign / confirm approval]</w:t>
            </w:r>
          </w:p>
        </w:tc>
      </w:tr>
      <w:tr w:rsidR="008F5D22" w:rsidRPr="006679F0" w14:paraId="0A405438" w14:textId="77777777" w:rsidTr="006679F0">
        <w:tc>
          <w:tcPr>
            <w:tcW w:w="2160" w:type="dxa"/>
            <w:tcMar>
              <w:top w:w="55" w:type="dxa"/>
              <w:left w:w="90" w:type="dxa"/>
              <w:bottom w:w="55" w:type="dxa"/>
              <w:right w:w="90" w:type="dxa"/>
            </w:tcMar>
            <w:vAlign w:val="center"/>
          </w:tcPr>
          <w:p w14:paraId="12E04B8E" w14:textId="77777777" w:rsidR="008F5D22" w:rsidRPr="006679F0" w:rsidRDefault="00F60083" w:rsidP="006679F0">
            <w:pPr>
              <w:spacing w:after="0" w:line="240" w:lineRule="auto"/>
              <w:rPr>
                <w:rFonts w:ascii="Aptos" w:hAnsi="Aptos"/>
                <w:color w:val="auto"/>
              </w:rPr>
            </w:pPr>
            <w:r w:rsidRPr="006679F0">
              <w:rPr>
                <w:rFonts w:ascii="Aptos" w:hAnsi="Aptos"/>
                <w:color w:val="auto"/>
              </w:rPr>
              <w:t>Risk / governance owner</w:t>
            </w:r>
          </w:p>
        </w:tc>
        <w:tc>
          <w:tcPr>
            <w:tcW w:w="3168" w:type="dxa"/>
            <w:tcMar>
              <w:top w:w="55" w:type="dxa"/>
              <w:left w:w="90" w:type="dxa"/>
              <w:bottom w:w="55" w:type="dxa"/>
              <w:right w:w="90" w:type="dxa"/>
            </w:tcMar>
            <w:vAlign w:val="center"/>
          </w:tcPr>
          <w:p w14:paraId="41BF424E"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w:t>
            </w:r>
          </w:p>
        </w:tc>
        <w:tc>
          <w:tcPr>
            <w:tcW w:w="1872" w:type="dxa"/>
            <w:tcMar>
              <w:top w:w="55" w:type="dxa"/>
              <w:left w:w="90" w:type="dxa"/>
              <w:bottom w:w="55" w:type="dxa"/>
              <w:right w:w="90" w:type="dxa"/>
            </w:tcMar>
            <w:vAlign w:val="center"/>
          </w:tcPr>
          <w:p w14:paraId="615F7B42"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2448" w:type="dxa"/>
            <w:tcMar>
              <w:top w:w="55" w:type="dxa"/>
              <w:left w:w="90" w:type="dxa"/>
              <w:bottom w:w="55" w:type="dxa"/>
              <w:right w:w="90" w:type="dxa"/>
            </w:tcMar>
            <w:vAlign w:val="center"/>
          </w:tcPr>
          <w:p w14:paraId="27087369" w14:textId="77777777" w:rsidR="008F5D22" w:rsidRPr="006679F0" w:rsidRDefault="00F60083" w:rsidP="006679F0">
            <w:pPr>
              <w:spacing w:after="0" w:line="240" w:lineRule="auto"/>
              <w:rPr>
                <w:rFonts w:ascii="Aptos" w:hAnsi="Aptos"/>
                <w:color w:val="auto"/>
              </w:rPr>
            </w:pPr>
            <w:r w:rsidRPr="006679F0">
              <w:rPr>
                <w:rFonts w:ascii="Aptos" w:hAnsi="Aptos"/>
                <w:color w:val="auto"/>
              </w:rPr>
              <w:t>[Sign / confirm approval]</w:t>
            </w:r>
          </w:p>
        </w:tc>
      </w:tr>
      <w:tr w:rsidR="008F5D22" w:rsidRPr="006679F0" w14:paraId="37C68640" w14:textId="77777777" w:rsidTr="006679F0">
        <w:tc>
          <w:tcPr>
            <w:tcW w:w="2160" w:type="dxa"/>
            <w:tcMar>
              <w:top w:w="55" w:type="dxa"/>
              <w:left w:w="90" w:type="dxa"/>
              <w:bottom w:w="55" w:type="dxa"/>
              <w:right w:w="90" w:type="dxa"/>
            </w:tcMar>
            <w:vAlign w:val="center"/>
          </w:tcPr>
          <w:p w14:paraId="60EBB059" w14:textId="77777777" w:rsidR="008F5D22" w:rsidRPr="006679F0" w:rsidRDefault="00F60083" w:rsidP="006679F0">
            <w:pPr>
              <w:spacing w:after="0" w:line="240" w:lineRule="auto"/>
              <w:rPr>
                <w:rFonts w:ascii="Aptos" w:hAnsi="Aptos"/>
                <w:color w:val="auto"/>
              </w:rPr>
            </w:pPr>
            <w:r w:rsidRPr="006679F0">
              <w:rPr>
                <w:rFonts w:ascii="Aptos" w:hAnsi="Aptos"/>
                <w:color w:val="auto"/>
              </w:rPr>
              <w:t>Senior approver</w:t>
            </w:r>
          </w:p>
        </w:tc>
        <w:tc>
          <w:tcPr>
            <w:tcW w:w="3168" w:type="dxa"/>
            <w:tcMar>
              <w:top w:w="55" w:type="dxa"/>
              <w:left w:w="90" w:type="dxa"/>
              <w:bottom w:w="55" w:type="dxa"/>
              <w:right w:w="90" w:type="dxa"/>
            </w:tcMar>
            <w:vAlign w:val="center"/>
          </w:tcPr>
          <w:p w14:paraId="4CD93586" w14:textId="77777777" w:rsidR="008F5D22" w:rsidRPr="006679F0" w:rsidRDefault="00F60083" w:rsidP="006679F0">
            <w:pPr>
              <w:spacing w:after="0" w:line="240" w:lineRule="auto"/>
              <w:rPr>
                <w:rFonts w:ascii="Aptos" w:hAnsi="Aptos"/>
                <w:color w:val="auto"/>
              </w:rPr>
            </w:pPr>
            <w:r w:rsidRPr="006679F0">
              <w:rPr>
                <w:rFonts w:ascii="Aptos" w:hAnsi="Aptos"/>
                <w:color w:val="auto"/>
              </w:rPr>
              <w:t>[Name]</w:t>
            </w:r>
          </w:p>
        </w:tc>
        <w:tc>
          <w:tcPr>
            <w:tcW w:w="1872" w:type="dxa"/>
            <w:tcMar>
              <w:top w:w="55" w:type="dxa"/>
              <w:left w:w="90" w:type="dxa"/>
              <w:bottom w:w="55" w:type="dxa"/>
              <w:right w:w="90" w:type="dxa"/>
            </w:tcMar>
            <w:vAlign w:val="center"/>
          </w:tcPr>
          <w:p w14:paraId="43E744CC" w14:textId="77777777" w:rsidR="008F5D22" w:rsidRPr="006679F0" w:rsidRDefault="00F60083" w:rsidP="006679F0">
            <w:pPr>
              <w:spacing w:after="0" w:line="240" w:lineRule="auto"/>
              <w:rPr>
                <w:rFonts w:ascii="Aptos" w:hAnsi="Aptos"/>
                <w:color w:val="auto"/>
              </w:rPr>
            </w:pPr>
            <w:r w:rsidRPr="006679F0">
              <w:rPr>
                <w:rFonts w:ascii="Aptos" w:hAnsi="Aptos"/>
                <w:color w:val="auto"/>
              </w:rPr>
              <w:t>[Date]</w:t>
            </w:r>
          </w:p>
        </w:tc>
        <w:tc>
          <w:tcPr>
            <w:tcW w:w="2448" w:type="dxa"/>
            <w:tcMar>
              <w:top w:w="55" w:type="dxa"/>
              <w:left w:w="90" w:type="dxa"/>
              <w:bottom w:w="55" w:type="dxa"/>
              <w:right w:w="90" w:type="dxa"/>
            </w:tcMar>
            <w:vAlign w:val="center"/>
          </w:tcPr>
          <w:p w14:paraId="1A472E43" w14:textId="77777777" w:rsidR="008F5D22" w:rsidRPr="006679F0" w:rsidRDefault="00F60083" w:rsidP="006679F0">
            <w:pPr>
              <w:spacing w:after="0" w:line="240" w:lineRule="auto"/>
              <w:rPr>
                <w:rFonts w:ascii="Aptos" w:hAnsi="Aptos"/>
                <w:color w:val="auto"/>
              </w:rPr>
            </w:pPr>
            <w:r w:rsidRPr="006679F0">
              <w:rPr>
                <w:rFonts w:ascii="Aptos" w:hAnsi="Aptos"/>
                <w:color w:val="auto"/>
              </w:rPr>
              <w:t>[Sign / confirm approval]</w:t>
            </w:r>
          </w:p>
        </w:tc>
      </w:tr>
    </w:tbl>
    <w:p w14:paraId="56190AC8" w14:textId="2870A66B" w:rsidR="008F5D22" w:rsidRPr="006679F0" w:rsidRDefault="008F5D22" w:rsidP="006679F0">
      <w:pPr>
        <w:spacing w:after="0" w:line="240" w:lineRule="auto"/>
        <w:rPr>
          <w:rFonts w:ascii="Aptos" w:hAnsi="Aptos"/>
          <w:color w:val="auto"/>
        </w:rPr>
      </w:pPr>
    </w:p>
    <w:sectPr w:rsidR="008F5D22" w:rsidRPr="006679F0" w:rsidSect="00034616">
      <w:pgSz w:w="11906" w:h="16838"/>
      <w:pgMar w:top="1368" w:right="1368" w:bottom="1296" w:left="13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D31D4C" w14:textId="77777777" w:rsidR="00F44F92" w:rsidRDefault="00F44F92" w:rsidP="006679F0">
      <w:pPr>
        <w:spacing w:after="0" w:line="240" w:lineRule="auto"/>
      </w:pPr>
      <w:r>
        <w:separator/>
      </w:r>
    </w:p>
  </w:endnote>
  <w:endnote w:type="continuationSeparator" w:id="0">
    <w:p w14:paraId="28EE06E3" w14:textId="77777777" w:rsidR="00F44F92" w:rsidRDefault="00F44F92" w:rsidP="00667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7B868" w14:textId="6DC6F586" w:rsidR="006679F0" w:rsidRPr="006679F0" w:rsidRDefault="006679F0">
    <w:pPr>
      <w:pStyle w:val="Footer"/>
      <w:rPr>
        <w:lang w:val="en-GB"/>
      </w:rPr>
    </w:pPr>
    <w:r>
      <w:rPr>
        <w:lang w:val="en-GB"/>
      </w:rPr>
      <w:t xml:space="preserve">Page </w:t>
    </w:r>
    <w:r>
      <w:rPr>
        <w:lang w:val="en-GB"/>
      </w:rPr>
      <w:fldChar w:fldCharType="begin"/>
    </w:r>
    <w:r>
      <w:rPr>
        <w:lang w:val="en-GB"/>
      </w:rPr>
      <w:instrText xml:space="preserve"> PAGE  \* MERGEFORMAT </w:instrText>
    </w:r>
    <w:r>
      <w:rPr>
        <w:lang w:val="en-GB"/>
      </w:rPr>
      <w:fldChar w:fldCharType="separate"/>
    </w:r>
    <w:r>
      <w:rPr>
        <w:noProof/>
        <w:lang w:val="en-GB"/>
      </w:rPr>
      <w:t>5</w:t>
    </w:r>
    <w:r>
      <w:rPr>
        <w:lang w:val="en-GB"/>
      </w:rPr>
      <w:fldChar w:fldCharType="end"/>
    </w: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D2ED6" w14:textId="77777777" w:rsidR="00F44F92" w:rsidRDefault="00F44F92" w:rsidP="006679F0">
      <w:pPr>
        <w:spacing w:after="0" w:line="240" w:lineRule="auto"/>
      </w:pPr>
      <w:r>
        <w:separator/>
      </w:r>
    </w:p>
  </w:footnote>
  <w:footnote w:type="continuationSeparator" w:id="0">
    <w:p w14:paraId="1E895613" w14:textId="77777777" w:rsidR="00F44F92" w:rsidRDefault="00F44F92" w:rsidP="00667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E00E3" w14:textId="2345E72A" w:rsidR="006679F0" w:rsidRPr="009447F4" w:rsidRDefault="006679F0" w:rsidP="006679F0">
    <w:pPr>
      <w:pStyle w:val="Header"/>
      <w:rPr>
        <w:i/>
        <w:iCs/>
        <w:sz w:val="16"/>
        <w:szCs w:val="16"/>
      </w:rPr>
    </w:pPr>
    <w:r w:rsidRPr="009447F4">
      <w:rPr>
        <w:i/>
        <w:iCs/>
        <w:sz w:val="16"/>
        <w:szCs w:val="16"/>
      </w:rPr>
      <w:t xml:space="preserve">The </w:t>
    </w:r>
    <w:proofErr w:type="gramStart"/>
    <w:r w:rsidRPr="009447F4">
      <w:rPr>
        <w:i/>
        <w:iCs/>
        <w:sz w:val="16"/>
        <w:szCs w:val="16"/>
      </w:rPr>
      <w:t>Pott</w:t>
    </w:r>
    <w:r>
      <w:rPr>
        <w:i/>
        <w:iCs/>
        <w:sz w:val="16"/>
        <w:szCs w:val="16"/>
      </w:rPr>
      <w:t>y</w:t>
    </w:r>
    <w:r w:rsidR="006363B9">
      <w:rPr>
        <w:i/>
        <w:iCs/>
        <w:sz w:val="16"/>
        <w:szCs w:val="16"/>
      </w:rPr>
      <w:t xml:space="preserve"> </w:t>
    </w:r>
    <w:r>
      <w:rPr>
        <w:i/>
        <w:iCs/>
        <w:sz w:val="16"/>
        <w:szCs w:val="16"/>
      </w:rPr>
      <w:t>T</w:t>
    </w:r>
    <w:r w:rsidRPr="009447F4">
      <w:rPr>
        <w:i/>
        <w:iCs/>
        <w:sz w:val="16"/>
        <w:szCs w:val="16"/>
      </w:rPr>
      <w:t>raining</w:t>
    </w:r>
    <w:proofErr w:type="gramEnd"/>
    <w:r w:rsidRPr="009447F4">
      <w:rPr>
        <w:i/>
        <w:iCs/>
        <w:sz w:val="16"/>
        <w:szCs w:val="16"/>
      </w:rPr>
      <w:t xml:space="preserve"> Guide: Local Authority Implementation – Appendix #</w:t>
    </w:r>
    <w:r>
      <w:rPr>
        <w:i/>
        <w:iCs/>
        <w:sz w:val="16"/>
        <w:szCs w:val="16"/>
      </w:rPr>
      <w:t>1</w:t>
    </w:r>
  </w:p>
  <w:p w14:paraId="6E42E683" w14:textId="77777777" w:rsidR="006679F0" w:rsidRDefault="00667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997AFF"/>
    <w:multiLevelType w:val="hybridMultilevel"/>
    <w:tmpl w:val="27264790"/>
    <w:lvl w:ilvl="0" w:tplc="6A2A4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F4711E"/>
    <w:multiLevelType w:val="multilevel"/>
    <w:tmpl w:val="A78E9A48"/>
    <w:styleLink w:val="CurrentList1"/>
    <w:lvl w:ilvl="0">
      <w:start w:val="500"/>
      <w:numFmt w:val="bullet"/>
      <w:lvlText w:val="–"/>
      <w:lvlJc w:val="left"/>
      <w:pPr>
        <w:ind w:left="720" w:hanging="360"/>
      </w:pPr>
      <w:rPr>
        <w:rFonts w:ascii="Wingdings 2" w:eastAsiaTheme="minorHAnsi" w:hAnsi="Wingdings 2"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AA17A7E"/>
    <w:multiLevelType w:val="hybridMultilevel"/>
    <w:tmpl w:val="14AA14F4"/>
    <w:lvl w:ilvl="0" w:tplc="6A2A4B5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EA45B5"/>
    <w:multiLevelType w:val="hybridMultilevel"/>
    <w:tmpl w:val="FFF4F29E"/>
    <w:lvl w:ilvl="0" w:tplc="9E689C02">
      <w:start w:val="3"/>
      <w:numFmt w:val="bullet"/>
      <w:lvlText w:val="•"/>
      <w:lvlJc w:val="left"/>
      <w:pPr>
        <w:ind w:left="720" w:hanging="360"/>
      </w:pPr>
      <w:rPr>
        <w:rFonts w:ascii="Aptos" w:eastAsiaTheme="minorEastAsia" w:hAnsi="Aptos" w:cstheme="minorBidi" w:hint="default"/>
        <w:color w:val="66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080D56"/>
    <w:multiLevelType w:val="hybridMultilevel"/>
    <w:tmpl w:val="BD227944"/>
    <w:lvl w:ilvl="0" w:tplc="9E689C02">
      <w:start w:val="3"/>
      <w:numFmt w:val="bullet"/>
      <w:lvlText w:val="•"/>
      <w:lvlJc w:val="left"/>
      <w:pPr>
        <w:ind w:left="1080" w:hanging="360"/>
      </w:pPr>
      <w:rPr>
        <w:rFonts w:ascii="Aptos" w:eastAsiaTheme="minorEastAsia" w:hAnsi="Aptos" w:cstheme="minorBidi" w:hint="default"/>
        <w:color w:val="66666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C13AF5"/>
    <w:multiLevelType w:val="hybridMultilevel"/>
    <w:tmpl w:val="9D80C048"/>
    <w:lvl w:ilvl="0" w:tplc="9E689C02">
      <w:start w:val="3"/>
      <w:numFmt w:val="bullet"/>
      <w:lvlText w:val="•"/>
      <w:lvlJc w:val="left"/>
      <w:pPr>
        <w:ind w:left="720" w:hanging="360"/>
      </w:pPr>
      <w:rPr>
        <w:rFonts w:ascii="Aptos" w:eastAsiaTheme="minorEastAsia" w:hAnsi="Aptos" w:cstheme="minorBidi" w:hint="default"/>
        <w:color w:val="66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734442">
    <w:abstractNumId w:val="8"/>
  </w:num>
  <w:num w:numId="2" w16cid:durableId="1837112181">
    <w:abstractNumId w:val="6"/>
  </w:num>
  <w:num w:numId="3" w16cid:durableId="1737194572">
    <w:abstractNumId w:val="5"/>
  </w:num>
  <w:num w:numId="4" w16cid:durableId="1299534119">
    <w:abstractNumId w:val="4"/>
  </w:num>
  <w:num w:numId="5" w16cid:durableId="124932856">
    <w:abstractNumId w:val="7"/>
  </w:num>
  <w:num w:numId="6" w16cid:durableId="992486432">
    <w:abstractNumId w:val="3"/>
  </w:num>
  <w:num w:numId="7" w16cid:durableId="1049955779">
    <w:abstractNumId w:val="2"/>
  </w:num>
  <w:num w:numId="8" w16cid:durableId="1522276960">
    <w:abstractNumId w:val="1"/>
  </w:num>
  <w:num w:numId="9" w16cid:durableId="85998878">
    <w:abstractNumId w:val="0"/>
  </w:num>
  <w:num w:numId="10" w16cid:durableId="1509828560">
    <w:abstractNumId w:val="9"/>
  </w:num>
  <w:num w:numId="11" w16cid:durableId="1325083691">
    <w:abstractNumId w:val="10"/>
  </w:num>
  <w:num w:numId="12" w16cid:durableId="144250485">
    <w:abstractNumId w:val="11"/>
  </w:num>
  <w:num w:numId="13" w16cid:durableId="716975208">
    <w:abstractNumId w:val="14"/>
  </w:num>
  <w:num w:numId="14" w16cid:durableId="1477606287">
    <w:abstractNumId w:val="13"/>
  </w:num>
  <w:num w:numId="15" w16cid:durableId="1589010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394F"/>
    <w:rsid w:val="001F242A"/>
    <w:rsid w:val="00255F12"/>
    <w:rsid w:val="0029639D"/>
    <w:rsid w:val="00325333"/>
    <w:rsid w:val="00326F90"/>
    <w:rsid w:val="003512D6"/>
    <w:rsid w:val="006226AF"/>
    <w:rsid w:val="006363B9"/>
    <w:rsid w:val="006679F0"/>
    <w:rsid w:val="00737B35"/>
    <w:rsid w:val="0080757A"/>
    <w:rsid w:val="008F5D22"/>
    <w:rsid w:val="00AA1D8D"/>
    <w:rsid w:val="00B051E3"/>
    <w:rsid w:val="00B142F7"/>
    <w:rsid w:val="00B47730"/>
    <w:rsid w:val="00CB0664"/>
    <w:rsid w:val="00F44F92"/>
    <w:rsid w:val="00F60083"/>
    <w:rsid w:val="00FC693F"/>
    <w:rsid w:val="00FF64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74F47B"/>
  <w14:defaultImageDpi w14:val="300"/>
  <w15:docId w15:val="{D15D21F8-A9F2-0441-A2ED-D2DDB8D00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88" w:lineRule="auto"/>
    </w:pPr>
    <w:rPr>
      <w:rFonts w:ascii="Arial" w:hAnsi="Arial"/>
      <w:color w:val="1818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CurrentList1">
    <w:name w:val="Current List1"/>
    <w:uiPriority w:val="99"/>
    <w:rsid w:val="001D394F"/>
    <w:pPr>
      <w:numPr>
        <w:numId w:val="11"/>
      </w:numPr>
    </w:pPr>
  </w:style>
  <w:style w:type="character" w:styleId="Hyperlink">
    <w:name w:val="Hyperlink"/>
    <w:basedOn w:val="DefaultParagraphFont"/>
    <w:uiPriority w:val="99"/>
    <w:unhideWhenUsed/>
    <w:rsid w:val="00B142F7"/>
    <w:rPr>
      <w:color w:val="0000FF" w:themeColor="hyperlink"/>
      <w:u w:val="single"/>
    </w:rPr>
  </w:style>
  <w:style w:type="character" w:styleId="UnresolvedMention">
    <w:name w:val="Unresolved Mention"/>
    <w:basedOn w:val="DefaultParagraphFont"/>
    <w:uiPriority w:val="99"/>
    <w:semiHidden/>
    <w:unhideWhenUsed/>
    <w:rsid w:val="00B14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ttytrainingguide.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6A59A-F675-4995-936E-9F6B0FE88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AF1BF2-F812-40A6-85D8-B0E5A7C93B5A}">
  <ds:schemaRefs>
    <ds:schemaRef ds:uri="http://schemas.microsoft.com/sharepoint/v3/contenttype/forms"/>
  </ds:schemaRefs>
</ds:datastoreItem>
</file>

<file path=customXml/itemProps3.xml><?xml version="1.0" encoding="utf-8"?>
<ds:datastoreItem xmlns:ds="http://schemas.openxmlformats.org/officeDocument/2006/customXml" ds:itemID="{3386A905-3AF4-443E-9BC8-2876D0D2D2AE}">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1140</Words>
  <Characters>6604</Characters>
  <Application>Microsoft Office Word</Application>
  <DocSecurity>0</DocSecurity>
  <Lines>412</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Aaron O'Dowling-Keane</cp:lastModifiedBy>
  <cp:revision>6</cp:revision>
  <dcterms:created xsi:type="dcterms:W3CDTF">2013-12-23T23:15:00Z</dcterms:created>
  <dcterms:modified xsi:type="dcterms:W3CDTF">2026-09-30T10:30:00Z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